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AE7E" w14:textId="77777777" w:rsidR="000B12C6" w:rsidRPr="00BD0940" w:rsidRDefault="00F0794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181 Hell (</w:t>
      </w:r>
      <w:r w:rsidRPr="00BD0940">
        <w:rPr>
          <w:rFonts w:ascii="Times New Roman" w:hAnsi="Times New Roman" w:cs="Times New Roman"/>
          <w:i/>
          <w:sz w:val="24"/>
          <w:szCs w:val="24"/>
        </w:rPr>
        <w:t>Infernus</w:t>
      </w:r>
      <w:r w:rsidRPr="00BD0940">
        <w:rPr>
          <w:rFonts w:ascii="Times New Roman" w:hAnsi="Times New Roman" w:cs="Times New Roman"/>
          <w:sz w:val="24"/>
          <w:szCs w:val="24"/>
        </w:rPr>
        <w:t>)</w:t>
      </w:r>
    </w:p>
    <w:p w14:paraId="4DB7FEB9" w14:textId="4E5EDB78" w:rsidR="00F0794E" w:rsidRPr="00BD0940" w:rsidRDefault="00F0794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The pain in hell is multiple, because there is the pain of the damned because it is lacking the vision of the Lord by which children are punished who are not baptized. Another is the pain of the senses which is the worm gnawing from the memory of past evils and the fire burning in the display of the supplicants. Wherefore also Chrysostom</w:t>
      </w:r>
      <w:r w:rsidR="00AF3F41" w:rsidRPr="00BD0940">
        <w:rPr>
          <w:rStyle w:val="EndnoteReference"/>
          <w:rFonts w:ascii="Times New Roman" w:hAnsi="Times New Roman" w:cs="Times New Roman"/>
          <w:sz w:val="24"/>
          <w:szCs w:val="24"/>
        </w:rPr>
        <w:endnoteReference w:id="1"/>
      </w:r>
      <w:r w:rsidRPr="00BD0940">
        <w:rPr>
          <w:rFonts w:ascii="Times New Roman" w:hAnsi="Times New Roman" w:cs="Times New Roman"/>
          <w:sz w:val="24"/>
          <w:szCs w:val="24"/>
        </w:rPr>
        <w:t xml:space="preserve"> reckons the pain of the damned, that is, the lack of divine vision to be borne is heavier than any pain of all the senses.</w:t>
      </w:r>
    </w:p>
    <w:p w14:paraId="26B3EF14" w14:textId="77777777" w:rsidR="00F0794E" w:rsidRPr="00BD0940" w:rsidRDefault="00F0794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Again</w:t>
      </w:r>
      <w:r w:rsidR="006C7E3F" w:rsidRPr="00BD0940">
        <w:rPr>
          <w:rFonts w:ascii="Times New Roman" w:hAnsi="Times New Roman" w:cs="Times New Roman"/>
          <w:sz w:val="24"/>
          <w:szCs w:val="24"/>
        </w:rPr>
        <w:t>,</w:t>
      </w:r>
      <w:r w:rsidRPr="00BD0940">
        <w:rPr>
          <w:rFonts w:ascii="Times New Roman" w:hAnsi="Times New Roman" w:cs="Times New Roman"/>
          <w:sz w:val="24"/>
          <w:szCs w:val="24"/>
        </w:rPr>
        <w:t xml:space="preserve"> in hell is the absence of every joy, Isai. 65[:13-14]: “Behold my servants shall eat, and you shall be hungry … they shall drink, and you shall be thirsty … They shall rejoice, and you shall be confounded.” </w:t>
      </w:r>
    </w:p>
    <w:p w14:paraId="5FE78D02" w14:textId="77777777" w:rsidR="00F0794E" w:rsidRPr="00BD0940" w:rsidRDefault="006212D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Again,</w:t>
      </w:r>
      <w:r w:rsidR="00F0794E" w:rsidRPr="00BD0940">
        <w:rPr>
          <w:rFonts w:ascii="Times New Roman" w:hAnsi="Times New Roman" w:cs="Times New Roman"/>
          <w:sz w:val="24"/>
          <w:szCs w:val="24"/>
        </w:rPr>
        <w:t xml:space="preserve"> there is the presence of the greatest calamity because Eccli. 3[:27]: “A hard heart</w:t>
      </w:r>
      <w:r w:rsidR="005231C8" w:rsidRPr="00BD0940">
        <w:rPr>
          <w:rFonts w:ascii="Times New Roman" w:hAnsi="Times New Roman" w:cs="Times New Roman"/>
          <w:sz w:val="24"/>
          <w:szCs w:val="24"/>
        </w:rPr>
        <w:t>,” that is, they are obstinate in sin because they are not softened by the fire of preaching and thus harder than iron nor are they broken by the hammer of the pine cone and thus harder for loving, “they shall fear evil at the last,” because in death they shall have misery in judgment against them, a straight sentence in hell.</w:t>
      </w:r>
    </w:p>
    <w:p w14:paraId="51196F26" w14:textId="77777777" w:rsidR="007556D6" w:rsidRPr="00BD0940" w:rsidRDefault="007556D6"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Again</w:t>
      </w:r>
      <w:r w:rsidR="006C7E3F" w:rsidRPr="00BD0940">
        <w:rPr>
          <w:rFonts w:ascii="Times New Roman" w:hAnsi="Times New Roman" w:cs="Times New Roman"/>
          <w:sz w:val="24"/>
          <w:szCs w:val="24"/>
        </w:rPr>
        <w:t>,</w:t>
      </w:r>
      <w:r w:rsidRPr="00BD0940">
        <w:rPr>
          <w:rFonts w:ascii="Times New Roman" w:hAnsi="Times New Roman" w:cs="Times New Roman"/>
          <w:sz w:val="24"/>
          <w:szCs w:val="24"/>
        </w:rPr>
        <w:t xml:space="preserve"> there will be in hell the powerlessness of escape, Matt. 21[:41]: “He will bring those evil men to an evil end,” because they will never return to the Church militant where they could gain merit.</w:t>
      </w:r>
    </w:p>
    <w:p w14:paraId="57C9F472" w14:textId="77777777" w:rsidR="007556D6" w:rsidRPr="00BD0940" w:rsidRDefault="006212D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Again,</w:t>
      </w:r>
      <w:r w:rsidR="007556D6" w:rsidRPr="00BD0940">
        <w:rPr>
          <w:rFonts w:ascii="Times New Roman" w:hAnsi="Times New Roman" w:cs="Times New Roman"/>
          <w:sz w:val="24"/>
          <w:szCs w:val="24"/>
        </w:rPr>
        <w:t xml:space="preserve"> in hell there will be stinking sulfur, Psal. [10:7]: “He shall rain snares upon sinners: fire and brimstone,” etc.</w:t>
      </w:r>
    </w:p>
    <w:p w14:paraId="79B3ABFA" w14:textId="77777777" w:rsidR="007556D6" w:rsidRPr="00BD0940" w:rsidRDefault="006212DE"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Again,</w:t>
      </w:r>
      <w:r w:rsidR="007556D6" w:rsidRPr="00BD0940">
        <w:rPr>
          <w:rFonts w:ascii="Times New Roman" w:hAnsi="Times New Roman" w:cs="Times New Roman"/>
          <w:sz w:val="24"/>
          <w:szCs w:val="24"/>
        </w:rPr>
        <w:t xml:space="preserve"> there is the horrible society because the devil and all the infidels of Lucifer with his tail, Belial with his entourage. If therefore the healthy flee the leprous,</w:t>
      </w:r>
      <w:r w:rsidR="00C426B6" w:rsidRPr="00BD0940">
        <w:rPr>
          <w:rFonts w:ascii="Times New Roman" w:hAnsi="Times New Roman" w:cs="Times New Roman"/>
          <w:sz w:val="24"/>
          <w:szCs w:val="24"/>
        </w:rPr>
        <w:t xml:space="preserve"> the disciplined the unruly, it is </w:t>
      </w:r>
      <w:r w:rsidR="00C426B6" w:rsidRPr="00BD0940">
        <w:rPr>
          <w:rFonts w:ascii="Times New Roman" w:hAnsi="Times New Roman" w:cs="Times New Roman"/>
          <w:sz w:val="24"/>
          <w:szCs w:val="24"/>
        </w:rPr>
        <w:lastRenderedPageBreak/>
        <w:t>foolish they do not flee the company of the damned, Phi. 3[18-19]: “Many walk, of whom I have told you often,” up to “whose end is destruction.”</w:t>
      </w:r>
    </w:p>
    <w:p w14:paraId="7CD98B9B" w14:textId="77777777" w:rsidR="00C426B6" w:rsidRPr="00BD0940" w:rsidRDefault="004044D5"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Again,</w:t>
      </w:r>
      <w:r w:rsidR="00C426B6" w:rsidRPr="00BD0940">
        <w:rPr>
          <w:rFonts w:ascii="Times New Roman" w:hAnsi="Times New Roman" w:cs="Times New Roman"/>
          <w:sz w:val="24"/>
          <w:szCs w:val="24"/>
        </w:rPr>
        <w:t xml:space="preserve"> there is intolerable affliction in hell for all flee its harm as the lamb flees the wolf.</w:t>
      </w:r>
    </w:p>
    <w:p w14:paraId="40CDA7D4" w14:textId="77777777" w:rsidR="00C426B6" w:rsidRPr="00BD0940" w:rsidRDefault="00C426B6"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xml:space="preserve">¶ O how straight it is to feel the passions of death and not </w:t>
      </w:r>
      <w:r w:rsidR="006F7F6A" w:rsidRPr="00BD0940">
        <w:rPr>
          <w:rFonts w:ascii="Times New Roman" w:hAnsi="Times New Roman" w:cs="Times New Roman"/>
          <w:sz w:val="24"/>
          <w:szCs w:val="24"/>
        </w:rPr>
        <w:t>to die, the heat of the fire and not to be consumed, the power of the storms and not to flee, Psal. [10:7]: “He shall rain snares upon sinners: fire and brimstone.”</w:t>
      </w:r>
    </w:p>
    <w:p w14:paraId="2CAC46DC" w14:textId="77777777" w:rsidR="006F7F6A" w:rsidRPr="00BD0940" w:rsidRDefault="006F7F6A"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Third</w:t>
      </w:r>
      <w:r w:rsidR="006C7E3F" w:rsidRPr="00BD0940">
        <w:rPr>
          <w:rFonts w:ascii="Times New Roman" w:hAnsi="Times New Roman" w:cs="Times New Roman"/>
          <w:sz w:val="24"/>
          <w:szCs w:val="24"/>
        </w:rPr>
        <w:t>,</w:t>
      </w:r>
      <w:r w:rsidRPr="00BD0940">
        <w:rPr>
          <w:rFonts w:ascii="Times New Roman" w:hAnsi="Times New Roman" w:cs="Times New Roman"/>
          <w:sz w:val="24"/>
          <w:szCs w:val="24"/>
        </w:rPr>
        <w:t xml:space="preserve"> there is incomparable damnation because there perish the goods of nature, fortune, grace, and glory. </w:t>
      </w:r>
      <w:r w:rsidR="004044D5" w:rsidRPr="00BD0940">
        <w:rPr>
          <w:rFonts w:ascii="Times New Roman" w:hAnsi="Times New Roman" w:cs="Times New Roman"/>
          <w:sz w:val="24"/>
          <w:szCs w:val="24"/>
        </w:rPr>
        <w:t>And,</w:t>
      </w:r>
      <w:r w:rsidRPr="00BD0940">
        <w:rPr>
          <w:rFonts w:ascii="Times New Roman" w:hAnsi="Times New Roman" w:cs="Times New Roman"/>
          <w:sz w:val="24"/>
          <w:szCs w:val="24"/>
        </w:rPr>
        <w:t xml:space="preserve"> the goods of nature as far as free use just as it is said that man loses </w:t>
      </w:r>
      <w:r w:rsidR="00A43DA0" w:rsidRPr="00BD0940">
        <w:rPr>
          <w:rFonts w:ascii="Times New Roman" w:hAnsi="Times New Roman" w:cs="Times New Roman"/>
          <w:sz w:val="24"/>
          <w:szCs w:val="24"/>
        </w:rPr>
        <w:t xml:space="preserve">the use of his members when he cannot help himself with them, so the damned lose then the use of members and senses, Eccli. 31[:4]: “The poor man has labored in his low way of life, and in the </w:t>
      </w:r>
      <w:r w:rsidR="004044D5" w:rsidRPr="00BD0940">
        <w:rPr>
          <w:rFonts w:ascii="Times New Roman" w:hAnsi="Times New Roman" w:cs="Times New Roman"/>
          <w:sz w:val="24"/>
          <w:szCs w:val="24"/>
        </w:rPr>
        <w:t>end, he</w:t>
      </w:r>
      <w:r w:rsidR="00A43DA0" w:rsidRPr="00BD0940">
        <w:rPr>
          <w:rFonts w:ascii="Times New Roman" w:hAnsi="Times New Roman" w:cs="Times New Roman"/>
          <w:sz w:val="24"/>
          <w:szCs w:val="24"/>
        </w:rPr>
        <w:t xml:space="preserve"> is still poor.” Psal. [51:7]: “Therefore will God destroy them forever: he will pluck them </w:t>
      </w:r>
      <w:r w:rsidR="004044D5" w:rsidRPr="00BD0940">
        <w:rPr>
          <w:rFonts w:ascii="Times New Roman" w:hAnsi="Times New Roman" w:cs="Times New Roman"/>
          <w:sz w:val="24"/>
          <w:szCs w:val="24"/>
        </w:rPr>
        <w:t>out and</w:t>
      </w:r>
      <w:r w:rsidR="00A43DA0" w:rsidRPr="00BD0940">
        <w:rPr>
          <w:rFonts w:ascii="Times New Roman" w:hAnsi="Times New Roman" w:cs="Times New Roman"/>
          <w:sz w:val="24"/>
          <w:szCs w:val="24"/>
        </w:rPr>
        <w:t xml:space="preserve"> remove them from your dwelling place.” Then the reverse is impossible.</w:t>
      </w:r>
    </w:p>
    <w:p w14:paraId="68272D67" w14:textId="56B91ADD" w:rsidR="00A43DA0" w:rsidRPr="00BD0940" w:rsidRDefault="00A43DA0"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The example of the fox</w:t>
      </w:r>
      <w:r w:rsidR="00AF3F41" w:rsidRPr="00BD0940">
        <w:rPr>
          <w:rStyle w:val="EndnoteReference"/>
          <w:rFonts w:ascii="Times New Roman" w:hAnsi="Times New Roman" w:cs="Times New Roman"/>
          <w:sz w:val="24"/>
          <w:szCs w:val="24"/>
        </w:rPr>
        <w:endnoteReference w:id="2"/>
      </w:r>
      <w:r w:rsidRPr="00BD0940">
        <w:rPr>
          <w:rFonts w:ascii="Times New Roman" w:hAnsi="Times New Roman" w:cs="Times New Roman"/>
          <w:sz w:val="24"/>
          <w:szCs w:val="24"/>
        </w:rPr>
        <w:t xml:space="preserve"> who does not want to enter the lair of the languid lion because he does not see any tracks of animals returning, Wis. 2[:1]: “No man hath been known to have returned from hell.” </w:t>
      </w:r>
    </w:p>
    <w:p w14:paraId="4205AD32" w14:textId="77777777" w:rsidR="00A43DA0" w:rsidRPr="00BD0940" w:rsidRDefault="00A43DA0" w:rsidP="00F0794E">
      <w:pPr>
        <w:spacing w:line="480" w:lineRule="auto"/>
        <w:rPr>
          <w:rFonts w:ascii="Times New Roman" w:hAnsi="Times New Roman" w:cs="Times New Roman"/>
          <w:sz w:val="24"/>
          <w:szCs w:val="24"/>
        </w:rPr>
      </w:pPr>
      <w:r w:rsidRPr="00BD0940">
        <w:rPr>
          <w:rFonts w:ascii="Times New Roman" w:hAnsi="Times New Roman" w:cs="Times New Roman"/>
          <w:sz w:val="24"/>
          <w:szCs w:val="24"/>
        </w:rPr>
        <w:t xml:space="preserve">For more concerning these matters, see below </w:t>
      </w:r>
      <w:r w:rsidR="00D51FFD" w:rsidRPr="00BD0940">
        <w:rPr>
          <w:rFonts w:ascii="Times New Roman" w:hAnsi="Times New Roman" w:cs="Times New Roman"/>
          <w:sz w:val="24"/>
          <w:szCs w:val="24"/>
        </w:rPr>
        <w:t xml:space="preserve">the </w:t>
      </w:r>
      <w:r w:rsidRPr="00BD0940">
        <w:rPr>
          <w:rFonts w:ascii="Times New Roman" w:hAnsi="Times New Roman" w:cs="Times New Roman"/>
          <w:sz w:val="24"/>
          <w:szCs w:val="24"/>
        </w:rPr>
        <w:t xml:space="preserve">Chapter </w:t>
      </w:r>
      <w:r w:rsidR="006C7E3F" w:rsidRPr="00BD0940">
        <w:rPr>
          <w:rFonts w:ascii="Times New Roman" w:hAnsi="Times New Roman" w:cs="Times New Roman"/>
          <w:sz w:val="24"/>
          <w:szCs w:val="24"/>
        </w:rPr>
        <w:t xml:space="preserve">[283] </w:t>
      </w:r>
      <w:r w:rsidRPr="00BD0940">
        <w:rPr>
          <w:rFonts w:ascii="Times New Roman" w:hAnsi="Times New Roman" w:cs="Times New Roman"/>
          <w:sz w:val="24"/>
          <w:szCs w:val="24"/>
        </w:rPr>
        <w:t>P</w:t>
      </w:r>
      <w:r w:rsidR="006C7E3F" w:rsidRPr="00BD0940">
        <w:rPr>
          <w:rFonts w:ascii="Times New Roman" w:hAnsi="Times New Roman" w:cs="Times New Roman"/>
          <w:sz w:val="24"/>
          <w:szCs w:val="24"/>
        </w:rPr>
        <w:t>enalty</w:t>
      </w:r>
      <w:r w:rsidRPr="00BD0940">
        <w:rPr>
          <w:rFonts w:ascii="Times New Roman" w:hAnsi="Times New Roman" w:cs="Times New Roman"/>
          <w:sz w:val="24"/>
          <w:szCs w:val="24"/>
        </w:rPr>
        <w:t xml:space="preserve"> (</w:t>
      </w:r>
      <w:r w:rsidRPr="00BD0940">
        <w:rPr>
          <w:rFonts w:ascii="Times New Roman" w:hAnsi="Times New Roman" w:cs="Times New Roman"/>
          <w:i/>
          <w:sz w:val="24"/>
          <w:szCs w:val="24"/>
        </w:rPr>
        <w:t>Pena</w:t>
      </w:r>
      <w:r w:rsidRPr="00BD0940">
        <w:rPr>
          <w:rFonts w:ascii="Times New Roman" w:hAnsi="Times New Roman" w:cs="Times New Roman"/>
          <w:sz w:val="24"/>
          <w:szCs w:val="24"/>
        </w:rPr>
        <w:t>)</w:t>
      </w:r>
      <w:r w:rsidR="003C1A85" w:rsidRPr="00BD0940">
        <w:rPr>
          <w:rFonts w:ascii="Times New Roman" w:hAnsi="Times New Roman" w:cs="Times New Roman"/>
          <w:sz w:val="24"/>
          <w:szCs w:val="24"/>
        </w:rPr>
        <w:t>.</w:t>
      </w:r>
    </w:p>
    <w:sectPr w:rsidR="00A43DA0" w:rsidRPr="00BD0940"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836C" w14:textId="77777777" w:rsidR="00AF3F41" w:rsidRDefault="00AF3F41" w:rsidP="00AF3F41">
      <w:pPr>
        <w:spacing w:after="0" w:line="240" w:lineRule="auto"/>
      </w:pPr>
      <w:r>
        <w:separator/>
      </w:r>
    </w:p>
  </w:endnote>
  <w:endnote w:type="continuationSeparator" w:id="0">
    <w:p w14:paraId="4F89D10F" w14:textId="77777777" w:rsidR="00AF3F41" w:rsidRDefault="00AF3F41" w:rsidP="00AF3F41">
      <w:pPr>
        <w:spacing w:after="0" w:line="240" w:lineRule="auto"/>
      </w:pPr>
      <w:r>
        <w:continuationSeparator/>
      </w:r>
    </w:p>
  </w:endnote>
  <w:endnote w:id="1">
    <w:p w14:paraId="28166722" w14:textId="379303D5" w:rsidR="00AF3F41" w:rsidRPr="00AF3F41" w:rsidRDefault="00AF3F41">
      <w:pPr>
        <w:pStyle w:val="EndnoteText"/>
        <w:rPr>
          <w:rFonts w:ascii="Times New Roman" w:hAnsi="Times New Roman" w:cs="Times New Roman"/>
          <w:sz w:val="24"/>
          <w:szCs w:val="24"/>
        </w:rPr>
      </w:pPr>
      <w:r w:rsidRPr="00AF3F41">
        <w:rPr>
          <w:rStyle w:val="EndnoteReference"/>
          <w:rFonts w:ascii="Times New Roman" w:hAnsi="Times New Roman" w:cs="Times New Roman"/>
          <w:sz w:val="24"/>
          <w:szCs w:val="24"/>
        </w:rPr>
        <w:endnoteRef/>
      </w:r>
      <w:r w:rsidRPr="00AF3F41">
        <w:rPr>
          <w:rFonts w:ascii="Times New Roman" w:hAnsi="Times New Roman" w:cs="Times New Roman"/>
          <w:sz w:val="24"/>
          <w:szCs w:val="24"/>
        </w:rPr>
        <w:t xml:space="preserve"> </w:t>
      </w:r>
      <w:bookmarkStart w:id="0" w:name="_Hlk1387601"/>
      <w:r w:rsidRPr="00AF3F41">
        <w:rPr>
          <w:rFonts w:ascii="Times New Roman" w:hAnsi="Times New Roman" w:cs="Times New Roman"/>
          <w:sz w:val="24"/>
          <w:szCs w:val="24"/>
        </w:rPr>
        <w:t>John Chrysostom, in homil</w:t>
      </w:r>
      <w:bookmarkStart w:id="1" w:name="_GoBack"/>
      <w:bookmarkEnd w:id="1"/>
      <w:r w:rsidRPr="00AF3F41">
        <w:rPr>
          <w:rFonts w:ascii="Times New Roman" w:hAnsi="Times New Roman" w:cs="Times New Roman"/>
          <w:sz w:val="24"/>
          <w:szCs w:val="24"/>
        </w:rPr>
        <w:t xml:space="preserve">. 47. ad Populum Antiochenum </w:t>
      </w:r>
      <w:bookmarkEnd w:id="0"/>
      <w:r w:rsidRPr="00AF3F41">
        <w:rPr>
          <w:rFonts w:ascii="Times New Roman" w:hAnsi="Times New Roman" w:cs="Times New Roman"/>
          <w:sz w:val="24"/>
          <w:szCs w:val="24"/>
        </w:rPr>
        <w:t xml:space="preserve">(quoted in </w:t>
      </w:r>
      <w:r w:rsidRPr="00AF3F41">
        <w:rPr>
          <w:rFonts w:ascii="Times New Roman" w:hAnsi="Times New Roman" w:cs="Times New Roman"/>
          <w:i/>
          <w:sz w:val="24"/>
          <w:szCs w:val="24"/>
        </w:rPr>
        <w:t>Controversiae selectae ex universa Theologia Scholastica...</w:t>
      </w:r>
      <w:r w:rsidRPr="00AF3F41">
        <w:rPr>
          <w:rFonts w:ascii="Times New Roman" w:hAnsi="Times New Roman" w:cs="Times New Roman"/>
          <w:sz w:val="24"/>
          <w:szCs w:val="24"/>
        </w:rPr>
        <w:t>ed. Alphonso Wenzl (Ratisboneae: Joannis Conradi Peezii, 1724, p. 807a): poenam damni, seu carentiam visionis beatae, judicat esse multo amariorem, quam sit poena gehennae, seu ignis aeterni. tum etiam: quia eo gravior est poena, quo majori bono privat; quamobrem gravior est poena, qua homo privatur vita, quam qua tantum privatur bonis fortunae; et gravior est poena….</w:t>
      </w:r>
    </w:p>
    <w:p w14:paraId="1E06CC1C" w14:textId="77777777" w:rsidR="00AF3F41" w:rsidRPr="00AF3F41" w:rsidRDefault="00AF3F41">
      <w:pPr>
        <w:pStyle w:val="EndnoteText"/>
        <w:rPr>
          <w:rFonts w:ascii="Times New Roman" w:hAnsi="Times New Roman" w:cs="Times New Roman"/>
          <w:sz w:val="24"/>
          <w:szCs w:val="24"/>
        </w:rPr>
      </w:pPr>
    </w:p>
  </w:endnote>
  <w:endnote w:id="2">
    <w:p w14:paraId="05D11DD3" w14:textId="77777777" w:rsidR="00AF3F41" w:rsidRPr="00AF3F41" w:rsidRDefault="00AF3F41" w:rsidP="00AF3F41">
      <w:pPr>
        <w:pStyle w:val="EndnoteText"/>
        <w:rPr>
          <w:rFonts w:ascii="Times New Roman" w:hAnsi="Times New Roman" w:cs="Times New Roman"/>
          <w:sz w:val="24"/>
          <w:szCs w:val="24"/>
        </w:rPr>
      </w:pPr>
      <w:r w:rsidRPr="00AF3F41">
        <w:rPr>
          <w:rStyle w:val="EndnoteReference"/>
          <w:rFonts w:ascii="Times New Roman" w:hAnsi="Times New Roman" w:cs="Times New Roman"/>
          <w:sz w:val="24"/>
          <w:szCs w:val="24"/>
        </w:rPr>
        <w:endnoteRef/>
      </w:r>
      <w:r w:rsidRPr="00AF3F41">
        <w:rPr>
          <w:rFonts w:ascii="Times New Roman" w:hAnsi="Times New Roman" w:cs="Times New Roman"/>
          <w:sz w:val="24"/>
          <w:szCs w:val="24"/>
        </w:rPr>
        <w:t xml:space="preserve"> </w:t>
      </w:r>
      <w:r w:rsidRPr="00AF3F41">
        <w:rPr>
          <w:rFonts w:ascii="Times New Roman" w:hAnsi="Times New Roman" w:cs="Times New Roman"/>
          <w:sz w:val="24"/>
          <w:szCs w:val="24"/>
        </w:rPr>
        <w:t>Cf. Leo Senex et Vulpes (Perry index # 142):</w:t>
      </w:r>
    </w:p>
    <w:p w14:paraId="4271DE5A" w14:textId="77777777" w:rsidR="00AF3F41" w:rsidRPr="00AF3F41" w:rsidRDefault="00AF3F41" w:rsidP="00AF3F41">
      <w:pPr>
        <w:pStyle w:val="EndnoteText"/>
        <w:rPr>
          <w:rFonts w:ascii="Times New Roman" w:hAnsi="Times New Roman" w:cs="Times New Roman"/>
          <w:sz w:val="24"/>
          <w:szCs w:val="24"/>
        </w:rPr>
      </w:pPr>
      <w:r w:rsidRPr="00AF3F41">
        <w:rPr>
          <w:rFonts w:ascii="Times New Roman" w:hAnsi="Times New Roman" w:cs="Times New Roman"/>
          <w:sz w:val="24"/>
          <w:szCs w:val="24"/>
        </w:rPr>
        <w:t>Leo, defectus annis, recubabat in spelunca sua et aegrum simulabat. Visitatum regem complures venerunt bestiae, quas protinus devoravit. Accessit etiam vulpes, sed cauta ante speluncam procul stabat, salutans regem. “Cur non intras?” interrogavit leo. Vulpes respondit, “Quod video vestigia intrantium multa, at nulla exeuntium.”</w:t>
      </w:r>
    </w:p>
    <w:p w14:paraId="256BED1A" w14:textId="77777777" w:rsidR="00AF3F41" w:rsidRPr="00AF3F41" w:rsidRDefault="00AF3F41" w:rsidP="00AF3F41">
      <w:pPr>
        <w:pStyle w:val="EndnoteText"/>
        <w:rPr>
          <w:rFonts w:ascii="Times New Roman" w:hAnsi="Times New Roman" w:cs="Times New Roman"/>
          <w:sz w:val="24"/>
          <w:szCs w:val="24"/>
        </w:rPr>
      </w:pPr>
      <w:r w:rsidRPr="00AF3F41">
        <w:rPr>
          <w:rFonts w:ascii="Times New Roman" w:hAnsi="Times New Roman" w:cs="Times New Roman"/>
          <w:sz w:val="24"/>
          <w:szCs w:val="24"/>
        </w:rPr>
        <w:t>https://fablesofaesop.com/perry-index</w:t>
      </w:r>
    </w:p>
    <w:p w14:paraId="16487DE8" w14:textId="3873C015" w:rsidR="00AF3F41" w:rsidRPr="00AF3F41" w:rsidRDefault="00AF3F4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61002" w14:textId="77777777" w:rsidR="00AF3F41" w:rsidRDefault="00AF3F41" w:rsidP="00AF3F41">
      <w:pPr>
        <w:spacing w:after="0" w:line="240" w:lineRule="auto"/>
      </w:pPr>
      <w:r>
        <w:separator/>
      </w:r>
    </w:p>
  </w:footnote>
  <w:footnote w:type="continuationSeparator" w:id="0">
    <w:p w14:paraId="33712FEB" w14:textId="77777777" w:rsidR="00AF3F41" w:rsidRDefault="00AF3F41" w:rsidP="00AF3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94E"/>
    <w:rsid w:val="000B12C6"/>
    <w:rsid w:val="0026608A"/>
    <w:rsid w:val="003C1A85"/>
    <w:rsid w:val="004044D5"/>
    <w:rsid w:val="00494758"/>
    <w:rsid w:val="005231C8"/>
    <w:rsid w:val="005D7558"/>
    <w:rsid w:val="006212DE"/>
    <w:rsid w:val="006C7E3F"/>
    <w:rsid w:val="006F7F6A"/>
    <w:rsid w:val="007556D6"/>
    <w:rsid w:val="00A43DA0"/>
    <w:rsid w:val="00AF3F41"/>
    <w:rsid w:val="00BA5D19"/>
    <w:rsid w:val="00BD0940"/>
    <w:rsid w:val="00C426B6"/>
    <w:rsid w:val="00D51FFD"/>
    <w:rsid w:val="00F0794E"/>
    <w:rsid w:val="00F1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10BC"/>
  <w15:docId w15:val="{ED5268F8-4962-4229-80FA-1E1AF80E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58"/>
    <w:rPr>
      <w:rFonts w:ascii="Segoe UI" w:hAnsi="Segoe UI" w:cs="Segoe UI"/>
      <w:sz w:val="18"/>
      <w:szCs w:val="18"/>
    </w:rPr>
  </w:style>
  <w:style w:type="paragraph" w:styleId="EndnoteText">
    <w:name w:val="endnote text"/>
    <w:basedOn w:val="Normal"/>
    <w:link w:val="EndnoteTextChar"/>
    <w:uiPriority w:val="99"/>
    <w:semiHidden/>
    <w:unhideWhenUsed/>
    <w:rsid w:val="00AF3F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3F41"/>
    <w:rPr>
      <w:sz w:val="20"/>
      <w:szCs w:val="20"/>
    </w:rPr>
  </w:style>
  <w:style w:type="character" w:styleId="EndnoteReference">
    <w:name w:val="endnote reference"/>
    <w:basedOn w:val="DefaultParagraphFont"/>
    <w:uiPriority w:val="99"/>
    <w:semiHidden/>
    <w:unhideWhenUsed/>
    <w:rsid w:val="00AF3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88AACE-5BF5-42FD-BBD2-95498A25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3</cp:revision>
  <cp:lastPrinted>2019-02-18T22:05:00Z</cp:lastPrinted>
  <dcterms:created xsi:type="dcterms:W3CDTF">2020-09-25T19:52:00Z</dcterms:created>
  <dcterms:modified xsi:type="dcterms:W3CDTF">2020-09-25T20:10:00Z</dcterms:modified>
</cp:coreProperties>
</file>