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C28C" w14:textId="77777777" w:rsidR="00A0282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 xml:space="preserve">169 </w:t>
      </w:r>
      <w:r w:rsidR="00712D65" w:rsidRPr="006D0A67">
        <w:rPr>
          <w:rFonts w:ascii="Times New Roman" w:hAnsi="Times New Roman" w:cs="Times New Roman"/>
          <w:sz w:val="24"/>
          <w:szCs w:val="24"/>
        </w:rPr>
        <w:t>J</w:t>
      </w:r>
      <w:r w:rsidRPr="006D0A67">
        <w:rPr>
          <w:rFonts w:ascii="Times New Roman" w:hAnsi="Times New Roman" w:cs="Times New Roman"/>
          <w:sz w:val="24"/>
          <w:szCs w:val="24"/>
        </w:rPr>
        <w:t>eiunium</w:t>
      </w:r>
    </w:p>
    <w:p w14:paraId="4B41792F" w14:textId="43F97D9C" w:rsidR="006821A1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Nota hic primo quod Deus instituit ieiunium in</w:t>
      </w:r>
      <w:r w:rsidR="00095591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paradiso sed pos</w:t>
      </w:r>
      <w:r w:rsidR="00095591" w:rsidRPr="006D0A67">
        <w:rPr>
          <w:rFonts w:ascii="Times New Roman" w:hAnsi="Times New Roman" w:cs="Times New Roman"/>
          <w:sz w:val="24"/>
          <w:szCs w:val="24"/>
        </w:rPr>
        <w:t>tmodum sanctificauit illud quando ie</w:t>
      </w:r>
      <w:r w:rsidR="006821A1" w:rsidRPr="006D0A67">
        <w:rPr>
          <w:rFonts w:ascii="Times New Roman" w:hAnsi="Times New Roman" w:cs="Times New Roman"/>
          <w:sz w:val="24"/>
          <w:szCs w:val="24"/>
        </w:rPr>
        <w:t>iunauit quadraginta diebus</w:t>
      </w:r>
      <w:r w:rsidRPr="006D0A67">
        <w:rPr>
          <w:rFonts w:ascii="Times New Roman" w:hAnsi="Times New Roman" w:cs="Times New Roman"/>
          <w:sz w:val="24"/>
          <w:szCs w:val="24"/>
        </w:rPr>
        <w:t xml:space="preserve"> et quadraginta noctibus, Matt. 4[:2]. </w:t>
      </w:r>
    </w:p>
    <w:p w14:paraId="29D2D186" w14:textId="54765FCC" w:rsidR="00A0282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Est autem triplex ieiunium: primum est corporis a cibo materiali; secundum est afflictionis a</w:t>
      </w:r>
      <w:r w:rsidR="00095591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/f.50ra/</w:t>
      </w:r>
      <w:r w:rsidR="00095591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gaudio temporali; tercium est cordis a peccato mortali. Sed parum valent</w:t>
      </w:r>
      <w:r w:rsidR="00095591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 xml:space="preserve">prima duo sine tercio. Vnde Ysai. 58[:3-6]: </w:t>
      </w:r>
      <w:r w:rsidRPr="006D0A67">
        <w:rPr>
          <w:rFonts w:ascii="Times New Roman" w:hAnsi="Times New Roman" w:cs="Times New Roman"/>
          <w:i/>
          <w:sz w:val="24"/>
          <w:szCs w:val="24"/>
        </w:rPr>
        <w:t>Quare jejunavimus, et non aspexisti</w:t>
      </w:r>
      <w:r w:rsidRPr="006D0A67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Pr="006D0A67">
        <w:rPr>
          <w:rFonts w:ascii="Times New Roman" w:hAnsi="Times New Roman" w:cs="Times New Roman"/>
          <w:i/>
          <w:sz w:val="24"/>
          <w:szCs w:val="24"/>
        </w:rPr>
        <w:t>Ecce ad lites et contentiones jejunatis</w:t>
      </w:r>
      <w:r w:rsidRPr="006D0A67">
        <w:rPr>
          <w:rFonts w:ascii="Times New Roman" w:hAnsi="Times New Roman" w:cs="Times New Roman"/>
          <w:sz w:val="24"/>
          <w:szCs w:val="24"/>
        </w:rPr>
        <w:t>,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 xml:space="preserve">et sequitur, </w:t>
      </w:r>
      <w:r w:rsidRPr="006D0A67">
        <w:rPr>
          <w:rFonts w:ascii="Times New Roman" w:hAnsi="Times New Roman" w:cs="Times New Roman"/>
          <w:i/>
          <w:sz w:val="24"/>
          <w:szCs w:val="24"/>
        </w:rPr>
        <w:t>Numquid tale est jejunium quod elegi</w:t>
      </w:r>
      <w:r w:rsidR="00364F4F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i/>
          <w:sz w:val="24"/>
          <w:szCs w:val="24"/>
        </w:rPr>
        <w:t>dissolve colligationes impietatis</w:t>
      </w:r>
      <w:r w:rsidRPr="006D0A67">
        <w:rPr>
          <w:rFonts w:ascii="Times New Roman" w:hAnsi="Times New Roman" w:cs="Times New Roman"/>
          <w:sz w:val="24"/>
          <w:szCs w:val="24"/>
        </w:rPr>
        <w:t xml:space="preserve">, etc. Vnde Hieronimus in </w:t>
      </w:r>
      <w:r w:rsidR="00712D65" w:rsidRPr="006D0A67">
        <w:rPr>
          <w:rFonts w:ascii="Times New Roman" w:hAnsi="Times New Roman" w:cs="Times New Roman"/>
          <w:i/>
          <w:sz w:val="24"/>
          <w:szCs w:val="24"/>
        </w:rPr>
        <w:t>G</w:t>
      </w:r>
      <w:r w:rsidRPr="006D0A67">
        <w:rPr>
          <w:rFonts w:ascii="Times New Roman" w:hAnsi="Times New Roman" w:cs="Times New Roman"/>
          <w:i/>
          <w:sz w:val="24"/>
          <w:szCs w:val="24"/>
        </w:rPr>
        <w:t>lossa</w:t>
      </w:r>
      <w:r w:rsidR="00BB4F82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Deo i</w:t>
      </w:r>
      <w:r w:rsidR="00BB4F82" w:rsidRPr="006D0A67">
        <w:rPr>
          <w:rFonts w:ascii="Times New Roman" w:hAnsi="Times New Roman" w:cs="Times New Roman"/>
          <w:sz w:val="24"/>
          <w:szCs w:val="24"/>
        </w:rPr>
        <w:t>eiun</w:t>
      </w:r>
      <w:r w:rsidRPr="006D0A67">
        <w:rPr>
          <w:rFonts w:ascii="Times New Roman" w:hAnsi="Times New Roman" w:cs="Times New Roman"/>
          <w:sz w:val="24"/>
          <w:szCs w:val="24"/>
        </w:rPr>
        <w:t>at qui pro eius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amore se macerat et quod sibi subt</w:t>
      </w:r>
      <w:r w:rsidR="00BB4F82" w:rsidRPr="006D0A67">
        <w:rPr>
          <w:rFonts w:ascii="Times New Roman" w:hAnsi="Times New Roman" w:cs="Times New Roman"/>
          <w:sz w:val="24"/>
          <w:szCs w:val="24"/>
        </w:rPr>
        <w:t>r</w:t>
      </w:r>
      <w:r w:rsidRPr="006D0A67">
        <w:rPr>
          <w:rFonts w:ascii="Times New Roman" w:hAnsi="Times New Roman" w:cs="Times New Roman"/>
          <w:sz w:val="24"/>
          <w:szCs w:val="24"/>
        </w:rPr>
        <w:t>ahit pauperibus erogat.</w:t>
      </w:r>
    </w:p>
    <w:p w14:paraId="17BCC62B" w14:textId="77777777" w:rsidR="00C81A3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¶ Antiqui patres nostri in tribus casibus ieiunaverunt</w:t>
      </w:r>
      <w:r w:rsidR="00C81A3B" w:rsidRPr="006D0A67">
        <w:rPr>
          <w:rFonts w:ascii="Times New Roman" w:hAnsi="Times New Roman" w:cs="Times New Roman"/>
          <w:sz w:val="24"/>
          <w:szCs w:val="24"/>
        </w:rPr>
        <w:t>:</w:t>
      </w:r>
      <w:r w:rsidRPr="006D0A67">
        <w:rPr>
          <w:rFonts w:ascii="Times New Roman" w:hAnsi="Times New Roman" w:cs="Times New Roman"/>
          <w:sz w:val="24"/>
          <w:szCs w:val="24"/>
        </w:rPr>
        <w:t xml:space="preserve"> obsessi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ab hostibus</w:t>
      </w:r>
      <w:r w:rsidR="00C81A3B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vexati tribulacionibus</w:t>
      </w:r>
      <w:r w:rsidR="00C81A3B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debilitati</w:t>
      </w:r>
      <w:r w:rsidR="00C81A3B" w:rsidRPr="006D0A67">
        <w:rPr>
          <w:rFonts w:ascii="Times New Roman" w:hAnsi="Times New Roman" w:cs="Times New Roman"/>
          <w:sz w:val="24"/>
          <w:szCs w:val="24"/>
        </w:rPr>
        <w:t>que infirmitati</w:t>
      </w:r>
      <w:r w:rsidRPr="006D0A67">
        <w:rPr>
          <w:rFonts w:ascii="Times New Roman" w:hAnsi="Times New Roman" w:cs="Times New Roman"/>
          <w:sz w:val="24"/>
          <w:szCs w:val="24"/>
        </w:rPr>
        <w:t>bus. Sic spiritualiter debent obsessi a demonibus. Vnde et Iudith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 xml:space="preserve">in diebus obsidionis Betulie ieiunabat, Iudith 8[:6]. </w:t>
      </w:r>
    </w:p>
    <w:p w14:paraId="400B13D9" w14:textId="77777777" w:rsidR="00C81A3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De secundo</w:t>
      </w:r>
      <w:r w:rsidR="005A61DC" w:rsidRPr="006D0A67">
        <w:rPr>
          <w:rFonts w:ascii="Times New Roman" w:hAnsi="Times New Roman" w:cs="Times New Roman"/>
          <w:sz w:val="24"/>
          <w:szCs w:val="24"/>
        </w:rPr>
        <w:t>,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patet Esther 4[:16]</w:t>
      </w:r>
      <w:r w:rsidR="0037395A" w:rsidRPr="006D0A67">
        <w:rPr>
          <w:rFonts w:ascii="Times New Roman" w:hAnsi="Times New Roman" w:cs="Times New Roman"/>
          <w:sz w:val="24"/>
          <w:szCs w:val="24"/>
        </w:rPr>
        <w:t xml:space="preserve"> quando Aman procurauerat edictum</w:t>
      </w:r>
      <w:r w:rsidRPr="006D0A67">
        <w:rPr>
          <w:rFonts w:ascii="Times New Roman" w:hAnsi="Times New Roman" w:cs="Times New Roman"/>
          <w:sz w:val="24"/>
          <w:szCs w:val="24"/>
        </w:rPr>
        <w:t xml:space="preserve"> contra Iudeos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populos ieiunauit et liberatus est</w:t>
      </w:r>
      <w:r w:rsidR="0037395A" w:rsidRPr="006D0A67">
        <w:rPr>
          <w:rFonts w:ascii="Times New Roman" w:hAnsi="Times New Roman" w:cs="Times New Roman"/>
          <w:sz w:val="24"/>
          <w:szCs w:val="24"/>
        </w:rPr>
        <w:t>.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37395A" w:rsidRPr="006D0A67">
        <w:rPr>
          <w:rFonts w:ascii="Times New Roman" w:hAnsi="Times New Roman" w:cs="Times New Roman"/>
          <w:sz w:val="24"/>
          <w:szCs w:val="24"/>
        </w:rPr>
        <w:t>S</w:t>
      </w:r>
      <w:r w:rsidRPr="006D0A67">
        <w:rPr>
          <w:rFonts w:ascii="Times New Roman" w:hAnsi="Times New Roman" w:cs="Times New Roman"/>
          <w:sz w:val="24"/>
          <w:szCs w:val="24"/>
        </w:rPr>
        <w:t>ic et nos cum tribulamur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 xml:space="preserve">recurrere debemus ad ieiunium, Psal. [68:11]: </w:t>
      </w:r>
      <w:r w:rsidRPr="006D0A67">
        <w:rPr>
          <w:rFonts w:ascii="Times New Roman" w:hAnsi="Times New Roman" w:cs="Times New Roman"/>
          <w:i/>
          <w:sz w:val="24"/>
          <w:szCs w:val="24"/>
        </w:rPr>
        <w:t>Operui in jejunio animam meam</w:t>
      </w:r>
      <w:r w:rsidRPr="006D0A67">
        <w:rPr>
          <w:rFonts w:ascii="Times New Roman" w:hAnsi="Times New Roman" w:cs="Times New Roman"/>
          <w:sz w:val="24"/>
          <w:szCs w:val="24"/>
        </w:rPr>
        <w:t>, id quod operitur absconditur ne vid</w:t>
      </w:r>
      <w:r w:rsidR="00E00024" w:rsidRPr="006D0A67">
        <w:rPr>
          <w:rFonts w:ascii="Times New Roman" w:hAnsi="Times New Roman" w:cs="Times New Roman"/>
          <w:sz w:val="24"/>
          <w:szCs w:val="24"/>
        </w:rPr>
        <w:t>e</w:t>
      </w:r>
      <w:r w:rsidRPr="006D0A67">
        <w:rPr>
          <w:rFonts w:ascii="Times New Roman" w:hAnsi="Times New Roman" w:cs="Times New Roman"/>
          <w:sz w:val="24"/>
          <w:szCs w:val="24"/>
        </w:rPr>
        <w:t xml:space="preserve">atur. </w:t>
      </w:r>
    </w:p>
    <w:p w14:paraId="04053677" w14:textId="77777777" w:rsidR="00C81A3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 xml:space="preserve">¶ De tercio, 2 Reg. 12[:16] quando puer infirmabatur </w:t>
      </w:r>
      <w:r w:rsidRPr="006D0A67">
        <w:rPr>
          <w:rFonts w:ascii="Times New Roman" w:hAnsi="Times New Roman" w:cs="Times New Roman"/>
          <w:i/>
          <w:sz w:val="24"/>
          <w:szCs w:val="24"/>
        </w:rPr>
        <w:t>Da</w:t>
      </w:r>
      <w:bookmarkStart w:id="0" w:name="_GoBack"/>
      <w:bookmarkEnd w:id="0"/>
      <w:r w:rsidRPr="006D0A67">
        <w:rPr>
          <w:rFonts w:ascii="Times New Roman" w:hAnsi="Times New Roman" w:cs="Times New Roman"/>
          <w:i/>
          <w:sz w:val="24"/>
          <w:szCs w:val="24"/>
        </w:rPr>
        <w:t>uid ieiunauit</w:t>
      </w:r>
      <w:r w:rsidR="002B669B" w:rsidRPr="006D0A67">
        <w:rPr>
          <w:rFonts w:ascii="Times New Roman" w:hAnsi="Times New Roman" w:cs="Times New Roman"/>
          <w:i/>
          <w:sz w:val="24"/>
          <w:szCs w:val="24"/>
        </w:rPr>
        <w:t>.</w:t>
      </w:r>
      <w:r w:rsidR="002B669B" w:rsidRPr="006D0A67">
        <w:rPr>
          <w:rFonts w:ascii="Times New Roman" w:hAnsi="Times New Roman" w:cs="Times New Roman"/>
          <w:sz w:val="24"/>
          <w:szCs w:val="24"/>
        </w:rPr>
        <w:t xml:space="preserve"> S</w:t>
      </w:r>
      <w:r w:rsidRPr="006D0A67">
        <w:rPr>
          <w:rFonts w:ascii="Times New Roman" w:hAnsi="Times New Roman" w:cs="Times New Roman"/>
          <w:sz w:val="24"/>
          <w:szCs w:val="24"/>
        </w:rPr>
        <w:t>ic languentes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 xml:space="preserve">peccatis debent ieiunare ad Dominum ut sanentur. </w:t>
      </w:r>
    </w:p>
    <w:p w14:paraId="57072369" w14:textId="77777777" w:rsidR="00C81A3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Item</w:t>
      </w:r>
      <w:r w:rsidR="005A61DC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nota quod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illud ieiunium quod nos oportet facere ex institucione ecclesie</w:t>
      </w:r>
      <w:r w:rsidR="002B669B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et si numquam peccaremur mortaliter</w:t>
      </w:r>
      <w:r w:rsidR="002B669B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non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est proprie satisfactorium</w:t>
      </w:r>
      <w:r w:rsidR="002B669B" w:rsidRPr="006D0A67">
        <w:rPr>
          <w:rFonts w:ascii="Times New Roman" w:hAnsi="Times New Roman" w:cs="Times New Roman"/>
          <w:sz w:val="24"/>
          <w:szCs w:val="24"/>
        </w:rPr>
        <w:t>.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2B669B" w:rsidRPr="006D0A67">
        <w:rPr>
          <w:rFonts w:ascii="Times New Roman" w:hAnsi="Times New Roman" w:cs="Times New Roman"/>
          <w:sz w:val="24"/>
          <w:szCs w:val="24"/>
        </w:rPr>
        <w:t>Q</w:t>
      </w:r>
      <w:r w:rsidR="00C81A3B" w:rsidRPr="006D0A67">
        <w:rPr>
          <w:rFonts w:ascii="Times New Roman" w:hAnsi="Times New Roman" w:cs="Times New Roman"/>
          <w:sz w:val="24"/>
          <w:szCs w:val="24"/>
        </w:rPr>
        <w:t>ua</w:t>
      </w:r>
      <w:r w:rsidRPr="006D0A67">
        <w:rPr>
          <w:rFonts w:ascii="Times New Roman" w:hAnsi="Times New Roman" w:cs="Times New Roman"/>
          <w:sz w:val="24"/>
          <w:szCs w:val="24"/>
        </w:rPr>
        <w:t>le est ieiunare in quadragesima</w:t>
      </w:r>
      <w:r w:rsidR="002B669B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in vigilis sanct</w:t>
      </w:r>
      <w:r w:rsidR="0030334C" w:rsidRPr="006D0A67">
        <w:rPr>
          <w:rFonts w:ascii="Times New Roman" w:hAnsi="Times New Roman" w:cs="Times New Roman"/>
          <w:sz w:val="24"/>
          <w:szCs w:val="24"/>
        </w:rPr>
        <w:t>orum</w:t>
      </w:r>
      <w:r w:rsidR="002B669B" w:rsidRPr="006D0A67">
        <w:rPr>
          <w:rFonts w:ascii="Times New Roman" w:hAnsi="Times New Roman" w:cs="Times New Roman"/>
          <w:sz w:val="24"/>
          <w:szCs w:val="24"/>
        </w:rPr>
        <w:t>,</w:t>
      </w:r>
      <w:r w:rsidR="0030334C" w:rsidRPr="006D0A67">
        <w:rPr>
          <w:rFonts w:ascii="Times New Roman" w:hAnsi="Times New Roman" w:cs="Times New Roman"/>
          <w:sz w:val="24"/>
          <w:szCs w:val="24"/>
        </w:rPr>
        <w:t xml:space="preserve"> in quatuor temporibus</w:t>
      </w:r>
      <w:r w:rsidR="002B669B" w:rsidRPr="006D0A67">
        <w:rPr>
          <w:rFonts w:ascii="Times New Roman" w:hAnsi="Times New Roman" w:cs="Times New Roman"/>
          <w:sz w:val="24"/>
          <w:szCs w:val="24"/>
        </w:rPr>
        <w:t>,</w:t>
      </w:r>
      <w:r w:rsidR="0030334C" w:rsidRPr="006D0A67">
        <w:rPr>
          <w:rFonts w:ascii="Times New Roman" w:hAnsi="Times New Roman" w:cs="Times New Roman"/>
          <w:sz w:val="24"/>
          <w:szCs w:val="24"/>
        </w:rPr>
        <w:t xml:space="preserve"> in v</w:t>
      </w:r>
      <w:r w:rsidRPr="006D0A67">
        <w:rPr>
          <w:rFonts w:ascii="Times New Roman" w:hAnsi="Times New Roman" w:cs="Times New Roman"/>
          <w:sz w:val="24"/>
          <w:szCs w:val="24"/>
        </w:rPr>
        <w:t>traque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letania, sed illud ieiunium quod</w:t>
      </w:r>
      <w:r w:rsidR="0030334C" w:rsidRPr="006D0A67">
        <w:rPr>
          <w:rFonts w:ascii="Times New Roman" w:hAnsi="Times New Roman" w:cs="Times New Roman"/>
          <w:sz w:val="24"/>
          <w:szCs w:val="24"/>
        </w:rPr>
        <w:t xml:space="preserve"> gratis assumitur uel per sacer</w:t>
      </w:r>
      <w:r w:rsidR="00C81A3B" w:rsidRPr="006D0A67">
        <w:rPr>
          <w:rFonts w:ascii="Times New Roman" w:hAnsi="Times New Roman" w:cs="Times New Roman"/>
          <w:sz w:val="24"/>
          <w:szCs w:val="24"/>
        </w:rPr>
        <w:t>do</w:t>
      </w:r>
      <w:r w:rsidRPr="006D0A67">
        <w:rPr>
          <w:rFonts w:ascii="Times New Roman" w:hAnsi="Times New Roman" w:cs="Times New Roman"/>
          <w:sz w:val="24"/>
          <w:szCs w:val="24"/>
        </w:rPr>
        <w:t xml:space="preserve">tem imponitur est satisfactorium pro culpa. </w:t>
      </w:r>
    </w:p>
    <w:p w14:paraId="47E6451E" w14:textId="23F8DC91" w:rsidR="00C81A3B" w:rsidRPr="006D0A67" w:rsidRDefault="00C81A3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lastRenderedPageBreak/>
        <w:t>¶ Item ieiunium im</w:t>
      </w:r>
      <w:r w:rsidR="00A0282B" w:rsidRPr="006D0A67">
        <w:rPr>
          <w:rFonts w:ascii="Times New Roman" w:hAnsi="Times New Roman" w:cs="Times New Roman"/>
          <w:sz w:val="24"/>
          <w:szCs w:val="24"/>
        </w:rPr>
        <w:t>moderatum et indiscretum reprobatur</w:t>
      </w:r>
      <w:r w:rsidRPr="006D0A67">
        <w:rPr>
          <w:rFonts w:ascii="Times New Roman" w:hAnsi="Times New Roman" w:cs="Times New Roman"/>
          <w:sz w:val="24"/>
          <w:szCs w:val="24"/>
        </w:rPr>
        <w:t>,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De consecratione, dist. 5, [c. 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Non mediocriter</w:t>
      </w:r>
      <w:r w:rsidR="00A0282B" w:rsidRPr="006D0A67">
        <w:rPr>
          <w:rFonts w:ascii="Times New Roman" w:hAnsi="Times New Roman" w:cs="Times New Roman"/>
          <w:sz w:val="24"/>
          <w:szCs w:val="24"/>
        </w:rPr>
        <w:t>].  Similiter reprobatur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>qui magis prefert mediocre utpote qui prefert iei</w:t>
      </w:r>
      <w:r w:rsidRPr="006D0A67">
        <w:rPr>
          <w:rFonts w:ascii="Times New Roman" w:hAnsi="Times New Roman" w:cs="Times New Roman"/>
          <w:sz w:val="24"/>
          <w:szCs w:val="24"/>
        </w:rPr>
        <w:t>unium ca</w:t>
      </w:r>
      <w:r w:rsidR="00A0282B" w:rsidRPr="006D0A67">
        <w:rPr>
          <w:rFonts w:ascii="Times New Roman" w:hAnsi="Times New Roman" w:cs="Times New Roman"/>
          <w:sz w:val="24"/>
          <w:szCs w:val="24"/>
        </w:rPr>
        <w:t>ritati aut vigilias sensuum integritati</w:t>
      </w:r>
      <w:r w:rsidR="009E7A37" w:rsidRPr="006D0A67">
        <w:rPr>
          <w:rFonts w:ascii="Times New Roman" w:hAnsi="Times New Roman" w:cs="Times New Roman"/>
          <w:sz w:val="24"/>
          <w:szCs w:val="24"/>
        </w:rPr>
        <w:t>.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9E7A37" w:rsidRPr="006D0A67">
        <w:rPr>
          <w:rFonts w:ascii="Times New Roman" w:hAnsi="Times New Roman" w:cs="Times New Roman"/>
          <w:sz w:val="24"/>
          <w:szCs w:val="24"/>
        </w:rPr>
        <w:t>S</w:t>
      </w:r>
      <w:r w:rsidR="00A0282B" w:rsidRPr="006D0A67">
        <w:rPr>
          <w:rFonts w:ascii="Times New Roman" w:hAnsi="Times New Roman" w:cs="Times New Roman"/>
          <w:sz w:val="24"/>
          <w:szCs w:val="24"/>
        </w:rPr>
        <w:t>int igitur tibi ieiunia cotidiana et mensurata,</w:t>
      </w:r>
      <w:r w:rsidR="009F3150" w:rsidRPr="006D0A67">
        <w:rPr>
          <w:rFonts w:ascii="Times New Roman" w:hAnsi="Times New Roman" w:cs="Times New Roman"/>
          <w:sz w:val="24"/>
          <w:szCs w:val="24"/>
        </w:rPr>
        <w:t xml:space="preserve"> De consecracione, dist. 5, c.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Sint tibi</w:t>
      </w:r>
      <w:r w:rsidR="00A0282B" w:rsidRPr="006D0A67">
        <w:rPr>
          <w:rFonts w:ascii="Times New Roman" w:hAnsi="Times New Roman" w:cs="Times New Roman"/>
          <w:sz w:val="24"/>
          <w:szCs w:val="24"/>
        </w:rPr>
        <w:t>. Nam non nulli propter nimi</w:t>
      </w:r>
      <w:r w:rsidRPr="006D0A67">
        <w:rPr>
          <w:rFonts w:ascii="Times New Roman" w:hAnsi="Times New Roman" w:cs="Times New Roman"/>
          <w:sz w:val="24"/>
          <w:szCs w:val="24"/>
        </w:rPr>
        <w:t>am abstinenciam incurrerunt mem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brorum defeccionem </w:t>
      </w:r>
      <w:r w:rsidR="0036303A" w:rsidRPr="006D0A67">
        <w:rPr>
          <w:rFonts w:ascii="Times New Roman" w:hAnsi="Times New Roman" w:cs="Times New Roman"/>
          <w:sz w:val="24"/>
          <w:szCs w:val="24"/>
        </w:rPr>
        <w:t>et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cordis amenciam. Ideo Paulus hortatur </w:t>
      </w:r>
      <w:r w:rsidR="007A2E90" w:rsidRPr="006D0A67">
        <w:rPr>
          <w:rFonts w:ascii="Times New Roman" w:hAnsi="Times New Roman" w:cs="Times New Roman"/>
          <w:sz w:val="24"/>
          <w:szCs w:val="24"/>
        </w:rPr>
        <w:t>[</w:t>
      </w:r>
      <w:r w:rsidR="00585C43" w:rsidRPr="006D0A67">
        <w:rPr>
          <w:rFonts w:ascii="Times New Roman" w:hAnsi="Times New Roman" w:cs="Times New Roman"/>
          <w:sz w:val="24"/>
          <w:szCs w:val="24"/>
        </w:rPr>
        <w:t>1</w:t>
      </w:r>
      <w:r w:rsidR="007A2E90" w:rsidRPr="006D0A67">
        <w:rPr>
          <w:rFonts w:ascii="Times New Roman" w:hAnsi="Times New Roman" w:cs="Times New Roman"/>
          <w:sz w:val="24"/>
          <w:szCs w:val="24"/>
        </w:rPr>
        <w:t>]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>Timotheium</w:t>
      </w:r>
      <w:r w:rsidR="007A2E90" w:rsidRPr="006D0A67">
        <w:rPr>
          <w:rFonts w:ascii="Times New Roman" w:hAnsi="Times New Roman" w:cs="Times New Roman"/>
          <w:sz w:val="24"/>
          <w:szCs w:val="24"/>
        </w:rPr>
        <w:t xml:space="preserve"> [4:7-8]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qui multum se afflixerat et ieiuniis magis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se exercere 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ad pietatem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. Vnde Hieronimus, 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Super Zacharias</w:t>
      </w:r>
      <w:r w:rsidR="00A0282B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>nec in manducando</w:t>
      </w:r>
      <w:r w:rsidR="00F71973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>nec in abstinendo iusticia est</w:t>
      </w:r>
      <w:r w:rsidR="00F71973" w:rsidRPr="006D0A67">
        <w:rPr>
          <w:rFonts w:ascii="Times New Roman" w:hAnsi="Times New Roman" w:cs="Times New Roman"/>
          <w:sz w:val="24"/>
          <w:szCs w:val="24"/>
        </w:rPr>
        <w:t>,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sed i</w:t>
      </w:r>
      <w:r w:rsidRPr="006D0A67">
        <w:rPr>
          <w:rFonts w:ascii="Times New Roman" w:hAnsi="Times New Roman" w:cs="Times New Roman"/>
          <w:sz w:val="24"/>
          <w:szCs w:val="24"/>
        </w:rPr>
        <w:t>n temperanciam sumendi quando a</w:t>
      </w:r>
      <w:r w:rsidR="00585C43" w:rsidRPr="006D0A67">
        <w:rPr>
          <w:rFonts w:ascii="Times New Roman" w:hAnsi="Times New Roman" w:cs="Times New Roman"/>
          <w:sz w:val="24"/>
          <w:szCs w:val="24"/>
        </w:rPr>
        <w:t>bundancia ad</w:t>
      </w:r>
      <w:r w:rsidR="00F71973" w:rsidRPr="006D0A67">
        <w:rPr>
          <w:rFonts w:ascii="Times New Roman" w:hAnsi="Times New Roman" w:cs="Times New Roman"/>
          <w:sz w:val="24"/>
          <w:szCs w:val="24"/>
        </w:rPr>
        <w:t>est. V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nde Philip. </w:t>
      </w:r>
      <w:r w:rsidR="005A61DC" w:rsidRPr="006D0A67">
        <w:rPr>
          <w:rFonts w:ascii="Times New Roman" w:hAnsi="Times New Roman" w:cs="Times New Roman"/>
          <w:sz w:val="24"/>
          <w:szCs w:val="24"/>
        </w:rPr>
        <w:t>[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4:12]: </w:t>
      </w:r>
      <w:r w:rsidRPr="006D0A67">
        <w:rPr>
          <w:rFonts w:ascii="Times New Roman" w:hAnsi="Times New Roman" w:cs="Times New Roman"/>
          <w:i/>
          <w:sz w:val="24"/>
          <w:szCs w:val="24"/>
        </w:rPr>
        <w:t>Scio abundare scio penu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riam pati</w:t>
      </w:r>
      <w:r w:rsidR="00421C3E" w:rsidRPr="006D0A67">
        <w:rPr>
          <w:rFonts w:ascii="Times New Roman" w:hAnsi="Times New Roman" w:cs="Times New Roman"/>
          <w:sz w:val="24"/>
          <w:szCs w:val="24"/>
        </w:rPr>
        <w:t>, Dist. 41, c.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Quod dicit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F65ECC" w14:textId="77777777" w:rsidR="00C81A3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¶ Hic etiam nota quo ad diuersas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intenciones ieiunancium quo</w:t>
      </w:r>
      <w:r w:rsidR="00C27684" w:rsidRPr="006D0A67">
        <w:rPr>
          <w:rFonts w:ascii="Times New Roman" w:hAnsi="Times New Roman" w:cs="Times New Roman"/>
          <w:sz w:val="24"/>
          <w:szCs w:val="24"/>
        </w:rPr>
        <w:t>d</w:t>
      </w:r>
      <w:r w:rsidRPr="006D0A67">
        <w:rPr>
          <w:rFonts w:ascii="Times New Roman" w:hAnsi="Times New Roman" w:cs="Times New Roman"/>
          <w:sz w:val="24"/>
          <w:szCs w:val="24"/>
        </w:rPr>
        <w:t xml:space="preserve"> aliquando non sunt meritorie sicut patet in isto versu:  </w:t>
      </w:r>
    </w:p>
    <w:p w14:paraId="719F9C36" w14:textId="1D327C52" w:rsidR="00C81A3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¶ Abstinet eger</w:t>
      </w:r>
      <w:r w:rsidR="00C27684" w:rsidRPr="006D0A67">
        <w:rPr>
          <w:rFonts w:ascii="Times New Roman" w:hAnsi="Times New Roman" w:cs="Times New Roman"/>
          <w:sz w:val="24"/>
          <w:szCs w:val="24"/>
        </w:rPr>
        <w:t>,</w:t>
      </w:r>
      <w:r w:rsidRPr="006D0A67">
        <w:rPr>
          <w:rFonts w:ascii="Times New Roman" w:hAnsi="Times New Roman" w:cs="Times New Roman"/>
          <w:sz w:val="24"/>
          <w:szCs w:val="24"/>
        </w:rPr>
        <w:t xml:space="preserve"> egens, cupidus, gula, simia, virtus. </w:t>
      </w:r>
    </w:p>
    <w:p w14:paraId="1338B73C" w14:textId="77777777" w:rsidR="00C81A3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Eger abstinet uel quia non potest comedere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uel propter medicinam corporalem</w:t>
      </w:r>
      <w:r w:rsidR="005A61DC" w:rsidRPr="006D0A67">
        <w:rPr>
          <w:rFonts w:ascii="Times New Roman" w:hAnsi="Times New Roman" w:cs="Times New Roman"/>
          <w:sz w:val="24"/>
          <w:szCs w:val="24"/>
        </w:rPr>
        <w:t>.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5A61DC" w:rsidRPr="006D0A67">
        <w:rPr>
          <w:rFonts w:ascii="Times New Roman" w:hAnsi="Times New Roman" w:cs="Times New Roman"/>
          <w:sz w:val="24"/>
          <w:szCs w:val="24"/>
        </w:rPr>
        <w:t>E</w:t>
      </w:r>
      <w:r w:rsidRPr="006D0A67">
        <w:rPr>
          <w:rFonts w:ascii="Times New Roman" w:hAnsi="Times New Roman" w:cs="Times New Roman"/>
          <w:sz w:val="24"/>
          <w:szCs w:val="24"/>
        </w:rPr>
        <w:t>gens abstinet quia non habet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quod comedat</w:t>
      </w:r>
      <w:r w:rsidR="005A61DC" w:rsidRPr="006D0A67">
        <w:rPr>
          <w:rFonts w:ascii="Times New Roman" w:hAnsi="Times New Roman" w:cs="Times New Roman"/>
          <w:sz w:val="24"/>
          <w:szCs w:val="24"/>
        </w:rPr>
        <w:t>.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5A61DC" w:rsidRPr="006D0A67">
        <w:rPr>
          <w:rFonts w:ascii="Times New Roman" w:hAnsi="Times New Roman" w:cs="Times New Roman"/>
          <w:sz w:val="24"/>
          <w:szCs w:val="24"/>
        </w:rPr>
        <w:t>C</w:t>
      </w:r>
      <w:r w:rsidRPr="006D0A67">
        <w:rPr>
          <w:rFonts w:ascii="Times New Roman" w:hAnsi="Times New Roman" w:cs="Times New Roman"/>
          <w:sz w:val="24"/>
          <w:szCs w:val="24"/>
        </w:rPr>
        <w:t>u</w:t>
      </w:r>
      <w:r w:rsidR="00C81A3B" w:rsidRPr="006D0A67">
        <w:rPr>
          <w:rFonts w:ascii="Times New Roman" w:hAnsi="Times New Roman" w:cs="Times New Roman"/>
          <w:sz w:val="24"/>
          <w:szCs w:val="24"/>
        </w:rPr>
        <w:t>pidus ne expendat</w:t>
      </w:r>
      <w:r w:rsidR="005A61DC" w:rsidRPr="006D0A67">
        <w:rPr>
          <w:rFonts w:ascii="Times New Roman" w:hAnsi="Times New Roman" w:cs="Times New Roman"/>
          <w:sz w:val="24"/>
          <w:szCs w:val="24"/>
        </w:rPr>
        <w:t>.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5A61DC" w:rsidRPr="006D0A67">
        <w:rPr>
          <w:rFonts w:ascii="Times New Roman" w:hAnsi="Times New Roman" w:cs="Times New Roman"/>
          <w:sz w:val="24"/>
          <w:szCs w:val="24"/>
        </w:rPr>
        <w:t>G</w:t>
      </w:r>
      <w:r w:rsidR="00C81A3B" w:rsidRPr="006D0A67">
        <w:rPr>
          <w:rFonts w:ascii="Times New Roman" w:hAnsi="Times New Roman" w:cs="Times New Roman"/>
          <w:sz w:val="24"/>
          <w:szCs w:val="24"/>
        </w:rPr>
        <w:t>ula ut post</w:t>
      </w:r>
      <w:r w:rsidRPr="006D0A67">
        <w:rPr>
          <w:rFonts w:ascii="Times New Roman" w:hAnsi="Times New Roman" w:cs="Times New Roman"/>
          <w:sz w:val="24"/>
          <w:szCs w:val="24"/>
        </w:rPr>
        <w:t>modum auidius sumat</w:t>
      </w:r>
      <w:r w:rsidR="005A61DC" w:rsidRPr="006D0A67">
        <w:rPr>
          <w:rFonts w:ascii="Times New Roman" w:hAnsi="Times New Roman" w:cs="Times New Roman"/>
          <w:sz w:val="24"/>
          <w:szCs w:val="24"/>
        </w:rPr>
        <w:t>.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5A61DC" w:rsidRPr="006D0A67">
        <w:rPr>
          <w:rFonts w:ascii="Times New Roman" w:hAnsi="Times New Roman" w:cs="Times New Roman"/>
          <w:sz w:val="24"/>
          <w:szCs w:val="24"/>
        </w:rPr>
        <w:t>S</w:t>
      </w:r>
      <w:r w:rsidRPr="006D0A67">
        <w:rPr>
          <w:rFonts w:ascii="Times New Roman" w:hAnsi="Times New Roman" w:cs="Times New Roman"/>
          <w:sz w:val="24"/>
          <w:szCs w:val="24"/>
        </w:rPr>
        <w:t>imia, i</w:t>
      </w:r>
      <w:r w:rsidR="00C81A3B" w:rsidRPr="006D0A67">
        <w:rPr>
          <w:rFonts w:ascii="Times New Roman" w:hAnsi="Times New Roman" w:cs="Times New Roman"/>
          <w:sz w:val="24"/>
          <w:szCs w:val="24"/>
        </w:rPr>
        <w:t>d est, hypocrita ut per hoc lau</w:t>
      </w:r>
      <w:r w:rsidRPr="006D0A67">
        <w:rPr>
          <w:rFonts w:ascii="Times New Roman" w:hAnsi="Times New Roman" w:cs="Times New Roman"/>
          <w:sz w:val="24"/>
          <w:szCs w:val="24"/>
        </w:rPr>
        <w:t>detur</w:t>
      </w:r>
      <w:r w:rsidR="005A61DC" w:rsidRPr="006D0A67">
        <w:rPr>
          <w:rFonts w:ascii="Times New Roman" w:hAnsi="Times New Roman" w:cs="Times New Roman"/>
          <w:sz w:val="24"/>
          <w:szCs w:val="24"/>
        </w:rPr>
        <w:t>.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5A61DC" w:rsidRPr="006D0A67">
        <w:rPr>
          <w:rFonts w:ascii="Times New Roman" w:hAnsi="Times New Roman" w:cs="Times New Roman"/>
          <w:sz w:val="24"/>
          <w:szCs w:val="24"/>
        </w:rPr>
        <w:t>V</w:t>
      </w:r>
      <w:r w:rsidRPr="006D0A67">
        <w:rPr>
          <w:rFonts w:ascii="Times New Roman" w:hAnsi="Times New Roman" w:cs="Times New Roman"/>
          <w:sz w:val="24"/>
          <w:szCs w:val="24"/>
        </w:rPr>
        <w:t>irtus, id est, virtuosus, ut per hoc a Domino remuneretur et quia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primi parentes per esum lign</w:t>
      </w:r>
      <w:r w:rsidR="00C81A3B" w:rsidRPr="006D0A67">
        <w:rPr>
          <w:rFonts w:ascii="Times New Roman" w:hAnsi="Times New Roman" w:cs="Times New Roman"/>
          <w:sz w:val="24"/>
          <w:szCs w:val="24"/>
        </w:rPr>
        <w:t>i vetiti nos ad peccatum attrax</w:t>
      </w:r>
      <w:r w:rsidRPr="006D0A67">
        <w:rPr>
          <w:rFonts w:ascii="Times New Roman" w:hAnsi="Times New Roman" w:cs="Times New Roman"/>
          <w:sz w:val="24"/>
          <w:szCs w:val="24"/>
        </w:rPr>
        <w:t>erunt</w:t>
      </w:r>
      <w:r w:rsidR="00EA6A3F" w:rsidRPr="006D0A67">
        <w:rPr>
          <w:rFonts w:ascii="Times New Roman" w:hAnsi="Times New Roman" w:cs="Times New Roman"/>
          <w:sz w:val="24"/>
          <w:szCs w:val="24"/>
        </w:rPr>
        <w:t>.</w:t>
      </w:r>
      <w:r w:rsidRPr="006D0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A36C4" w14:textId="34D820DE" w:rsidR="00F05973" w:rsidRPr="006D0A67" w:rsidRDefault="00EA6A3F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I</w:t>
      </w:r>
      <w:r w:rsidR="00A0282B" w:rsidRPr="006D0A67">
        <w:rPr>
          <w:rFonts w:ascii="Times New Roman" w:hAnsi="Times New Roman" w:cs="Times New Roman"/>
          <w:sz w:val="24"/>
          <w:szCs w:val="24"/>
        </w:rPr>
        <w:t>d</w:t>
      </w:r>
      <w:r w:rsidRPr="006D0A67">
        <w:rPr>
          <w:rFonts w:ascii="Times New Roman" w:hAnsi="Times New Roman" w:cs="Times New Roman"/>
          <w:sz w:val="24"/>
          <w:szCs w:val="24"/>
        </w:rPr>
        <w:t>e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o debemus per ieiunium redire cum ipsum sit magna pars penitencie. Vnde dicit Ambrosius in 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Hexameron</w:t>
      </w:r>
      <w:r w:rsidRPr="006D0A67">
        <w:rPr>
          <w:rFonts w:ascii="Times New Roman" w:hAnsi="Times New Roman" w:cs="Times New Roman"/>
          <w:sz w:val="24"/>
          <w:szCs w:val="24"/>
        </w:rPr>
        <w:t>,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quod sputum hominis ieiu</w:t>
      </w:r>
      <w:r w:rsidR="00A0282B" w:rsidRPr="006D0A67">
        <w:rPr>
          <w:rFonts w:ascii="Times New Roman" w:hAnsi="Times New Roman" w:cs="Times New Roman"/>
          <w:sz w:val="24"/>
          <w:szCs w:val="24"/>
        </w:rPr>
        <w:t>ni interfuit serpentem</w:t>
      </w:r>
      <w:r w:rsidR="00996962" w:rsidRPr="006D0A67">
        <w:rPr>
          <w:rFonts w:ascii="Times New Roman" w:hAnsi="Times New Roman" w:cs="Times New Roman"/>
          <w:sz w:val="24"/>
          <w:szCs w:val="24"/>
        </w:rPr>
        <w:t>.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EA0FAB" w:rsidRPr="006D0A67">
        <w:rPr>
          <w:rFonts w:ascii="Times New Roman" w:hAnsi="Times New Roman" w:cs="Times New Roman"/>
          <w:sz w:val="24"/>
          <w:szCs w:val="24"/>
        </w:rPr>
        <w:t>S</w:t>
      </w:r>
      <w:r w:rsidR="00A0282B" w:rsidRPr="006D0A67">
        <w:rPr>
          <w:rFonts w:ascii="Times New Roman" w:hAnsi="Times New Roman" w:cs="Times New Roman"/>
          <w:sz w:val="24"/>
          <w:szCs w:val="24"/>
        </w:rPr>
        <w:t>ic ieiunium i</w:t>
      </w:r>
      <w:r w:rsidR="00C81A3B" w:rsidRPr="006D0A67">
        <w:rPr>
          <w:rFonts w:ascii="Times New Roman" w:hAnsi="Times New Roman" w:cs="Times New Roman"/>
          <w:sz w:val="24"/>
          <w:szCs w:val="24"/>
        </w:rPr>
        <w:t>nterficit serpentem spiritua</w:t>
      </w:r>
      <w:r w:rsidR="00A0282B" w:rsidRPr="006D0A67">
        <w:rPr>
          <w:rFonts w:ascii="Times New Roman" w:hAnsi="Times New Roman" w:cs="Times New Roman"/>
          <w:sz w:val="24"/>
          <w:szCs w:val="24"/>
        </w:rPr>
        <w:t>lem, id est, peccatum. Vnde legitur Matt. 17[:20] quod ille demoniacus non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potuit curari </w:t>
      </w:r>
      <w:r w:rsidR="00A0282B" w:rsidRPr="006D0A67">
        <w:rPr>
          <w:rFonts w:ascii="Times New Roman" w:hAnsi="Times New Roman" w:cs="Times New Roman"/>
          <w:i/>
          <w:sz w:val="24"/>
          <w:szCs w:val="24"/>
        </w:rPr>
        <w:t>nisi per jejunium et orationem</w:t>
      </w:r>
      <w:r w:rsidR="00A0282B" w:rsidRPr="006D0A67">
        <w:rPr>
          <w:rFonts w:ascii="Times New Roman" w:hAnsi="Times New Roman" w:cs="Times New Roman"/>
          <w:sz w:val="24"/>
          <w:szCs w:val="24"/>
        </w:rPr>
        <w:t>. Fortis ex</w:t>
      </w:r>
      <w:r w:rsidR="00706B49" w:rsidRPr="006D0A67">
        <w:rPr>
          <w:rFonts w:ascii="Times New Roman" w:hAnsi="Times New Roman" w:cs="Times New Roman"/>
          <w:sz w:val="24"/>
          <w:szCs w:val="24"/>
        </w:rPr>
        <w:t>ercit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us in castro forti non eicitur nisi per subtracionem alimentorum aut </w:t>
      </w:r>
      <w:r w:rsidR="00706B49" w:rsidRPr="006D0A67">
        <w:rPr>
          <w:rFonts w:ascii="Times New Roman" w:hAnsi="Times New Roman" w:cs="Times New Roman"/>
          <w:sz w:val="24"/>
          <w:szCs w:val="24"/>
        </w:rPr>
        <w:t xml:space="preserve">per fumum </w:t>
      </w:r>
      <w:r w:rsidR="00A0282B" w:rsidRPr="006D0A67">
        <w:rPr>
          <w:rFonts w:ascii="Times New Roman" w:hAnsi="Times New Roman" w:cs="Times New Roman"/>
          <w:sz w:val="24"/>
          <w:szCs w:val="24"/>
        </w:rPr>
        <w:t>ignis. Primum fit per ieiunium. Secundum per oracionem sicut diabolus</w:t>
      </w:r>
      <w:r w:rsidR="00C81A3B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>non eicitur de forte castro anime nisi per ieiunium et oracionem.</w:t>
      </w:r>
      <w:r w:rsidR="00F05973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>Vnde Tob. 3[:</w:t>
      </w:r>
      <w:r w:rsidR="00706B49" w:rsidRPr="006D0A67">
        <w:rPr>
          <w:rFonts w:ascii="Times New Roman" w:hAnsi="Times New Roman" w:cs="Times New Roman"/>
          <w:sz w:val="24"/>
          <w:szCs w:val="24"/>
        </w:rPr>
        <w:t>8-</w:t>
      </w:r>
      <w:r w:rsidR="00A0282B" w:rsidRPr="006D0A67">
        <w:rPr>
          <w:rFonts w:ascii="Times New Roman" w:hAnsi="Times New Roman" w:cs="Times New Roman"/>
          <w:sz w:val="24"/>
          <w:szCs w:val="24"/>
        </w:rPr>
        <w:t>10] Sara liberata est per ieiunium et oracionem a Domino diaboli</w:t>
      </w:r>
      <w:r w:rsidR="00F05973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A0282B" w:rsidRPr="006D0A67">
        <w:rPr>
          <w:rFonts w:ascii="Times New Roman" w:hAnsi="Times New Roman" w:cs="Times New Roman"/>
          <w:sz w:val="24"/>
          <w:szCs w:val="24"/>
        </w:rPr>
        <w:t xml:space="preserve">Asmodei qui occiderat 7 viros suos. </w:t>
      </w:r>
    </w:p>
    <w:p w14:paraId="2B73B8FF" w14:textId="40AB52D3" w:rsidR="00F05973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lastRenderedPageBreak/>
        <w:t xml:space="preserve">Item Hieronimus </w:t>
      </w:r>
      <w:r w:rsidRPr="006D0A67">
        <w:rPr>
          <w:rFonts w:ascii="Times New Roman" w:hAnsi="Times New Roman" w:cs="Times New Roman"/>
          <w:i/>
          <w:sz w:val="24"/>
          <w:szCs w:val="24"/>
        </w:rPr>
        <w:t>Contra Jovinianum</w:t>
      </w:r>
      <w:r w:rsidRPr="006D0A67">
        <w:rPr>
          <w:rFonts w:ascii="Times New Roman" w:hAnsi="Times New Roman" w:cs="Times New Roman"/>
          <w:sz w:val="24"/>
          <w:szCs w:val="24"/>
        </w:rPr>
        <w:t xml:space="preserve"> libro 2,</w:t>
      </w:r>
      <w:r w:rsidR="000F3B40" w:rsidRPr="006D0A67">
        <w:rPr>
          <w:rFonts w:ascii="Times New Roman" w:hAnsi="Times New Roman" w:cs="Times New Roman"/>
          <w:sz w:val="24"/>
          <w:szCs w:val="24"/>
        </w:rPr>
        <w:t xml:space="preserve"> Ciuitas Niniue iram Domin</w:t>
      </w:r>
      <w:r w:rsidRPr="006D0A67">
        <w:rPr>
          <w:rFonts w:ascii="Times New Roman" w:hAnsi="Times New Roman" w:cs="Times New Roman"/>
          <w:sz w:val="24"/>
          <w:szCs w:val="24"/>
        </w:rPr>
        <w:t>i im</w:t>
      </w:r>
      <w:r w:rsidR="000F3B40" w:rsidRPr="006D0A67">
        <w:rPr>
          <w:rFonts w:ascii="Times New Roman" w:hAnsi="Times New Roman" w:cs="Times New Roman"/>
          <w:sz w:val="24"/>
          <w:szCs w:val="24"/>
        </w:rPr>
        <w:t>minente</w:t>
      </w:r>
      <w:r w:rsidRPr="006D0A67">
        <w:rPr>
          <w:rFonts w:ascii="Times New Roman" w:hAnsi="Times New Roman" w:cs="Times New Roman"/>
          <w:sz w:val="24"/>
          <w:szCs w:val="24"/>
        </w:rPr>
        <w:t>m</w:t>
      </w:r>
      <w:r w:rsidR="00F05973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Pr="006D0A67">
        <w:rPr>
          <w:rFonts w:ascii="Times New Roman" w:hAnsi="Times New Roman" w:cs="Times New Roman"/>
          <w:sz w:val="24"/>
          <w:szCs w:val="24"/>
        </w:rPr>
        <w:t>ieiunii ope depressit</w:t>
      </w:r>
      <w:r w:rsidR="00C03531" w:rsidRPr="006D0A67">
        <w:rPr>
          <w:rFonts w:ascii="Times New Roman" w:hAnsi="Times New Roman" w:cs="Times New Roman"/>
          <w:sz w:val="24"/>
          <w:szCs w:val="24"/>
        </w:rPr>
        <w:t>.</w:t>
      </w:r>
      <w:r w:rsidRPr="006D0A67">
        <w:rPr>
          <w:rFonts w:ascii="Times New Roman" w:hAnsi="Times New Roman" w:cs="Times New Roman"/>
          <w:sz w:val="24"/>
          <w:szCs w:val="24"/>
        </w:rPr>
        <w:t xml:space="preserve"> Achab ieiunio et sacco sentenciam</w:t>
      </w:r>
      <w:r w:rsidR="00F05973" w:rsidRPr="006D0A67">
        <w:rPr>
          <w:rFonts w:ascii="Times New Roman" w:hAnsi="Times New Roman" w:cs="Times New Roman"/>
          <w:sz w:val="24"/>
          <w:szCs w:val="24"/>
        </w:rPr>
        <w:t xml:space="preserve"> </w:t>
      </w:r>
      <w:r w:rsidR="00484A6A" w:rsidRPr="006D0A67">
        <w:rPr>
          <w:rFonts w:ascii="Times New Roman" w:hAnsi="Times New Roman" w:cs="Times New Roman"/>
          <w:sz w:val="24"/>
          <w:szCs w:val="24"/>
        </w:rPr>
        <w:t>domui</w:t>
      </w:r>
      <w:r w:rsidRPr="006D0A67">
        <w:rPr>
          <w:rFonts w:ascii="Times New Roman" w:hAnsi="Times New Roman" w:cs="Times New Roman"/>
          <w:sz w:val="24"/>
          <w:szCs w:val="24"/>
        </w:rPr>
        <w:t xml:space="preserve"> contra se mutauit. </w:t>
      </w:r>
    </w:p>
    <w:p w14:paraId="118CE688" w14:textId="77777777" w:rsidR="00A0282B" w:rsidRPr="006D0A67" w:rsidRDefault="00A0282B" w:rsidP="00A028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A67">
        <w:rPr>
          <w:rFonts w:ascii="Times New Roman" w:hAnsi="Times New Roman" w:cs="Times New Roman"/>
          <w:sz w:val="24"/>
          <w:szCs w:val="24"/>
        </w:rPr>
        <w:t>Vide plus de ieiunio infra</w:t>
      </w:r>
      <w:r w:rsidR="00D01905" w:rsidRPr="006D0A67">
        <w:rPr>
          <w:rFonts w:ascii="Times New Roman" w:hAnsi="Times New Roman" w:cs="Times New Roman"/>
          <w:sz w:val="24"/>
          <w:szCs w:val="24"/>
        </w:rPr>
        <w:t xml:space="preserve"> [in capitulo 171 Jeiunium].</w:t>
      </w:r>
    </w:p>
    <w:sectPr w:rsidR="00A0282B" w:rsidRPr="006D0A6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7E9E" w14:textId="77777777" w:rsidR="003E0F60" w:rsidRDefault="003E0F60" w:rsidP="00A0282B">
      <w:pPr>
        <w:spacing w:after="0" w:line="240" w:lineRule="auto"/>
      </w:pPr>
      <w:r>
        <w:separator/>
      </w:r>
    </w:p>
  </w:endnote>
  <w:endnote w:type="continuationSeparator" w:id="0">
    <w:p w14:paraId="6A9906A0" w14:textId="77777777" w:rsidR="003E0F60" w:rsidRDefault="003E0F60" w:rsidP="00A0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8A3D" w14:textId="77777777" w:rsidR="003E0F60" w:rsidRDefault="003E0F60" w:rsidP="00A0282B">
      <w:pPr>
        <w:spacing w:after="0" w:line="240" w:lineRule="auto"/>
      </w:pPr>
      <w:r>
        <w:separator/>
      </w:r>
    </w:p>
  </w:footnote>
  <w:footnote w:type="continuationSeparator" w:id="0">
    <w:p w14:paraId="0CC1646A" w14:textId="77777777" w:rsidR="003E0F60" w:rsidRDefault="003E0F60" w:rsidP="00A0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9CC"/>
    <w:rsid w:val="00053B4B"/>
    <w:rsid w:val="00095591"/>
    <w:rsid w:val="000F3B40"/>
    <w:rsid w:val="001A29CC"/>
    <w:rsid w:val="002B1A1B"/>
    <w:rsid w:val="002B669B"/>
    <w:rsid w:val="0030334C"/>
    <w:rsid w:val="0036303A"/>
    <w:rsid w:val="00364F4F"/>
    <w:rsid w:val="0037395A"/>
    <w:rsid w:val="003E0F60"/>
    <w:rsid w:val="00421C3E"/>
    <w:rsid w:val="00484A6A"/>
    <w:rsid w:val="005122AB"/>
    <w:rsid w:val="0054122B"/>
    <w:rsid w:val="00585C43"/>
    <w:rsid w:val="00597D21"/>
    <w:rsid w:val="005A61DC"/>
    <w:rsid w:val="006821A1"/>
    <w:rsid w:val="006D0A67"/>
    <w:rsid w:val="00706B49"/>
    <w:rsid w:val="00712D65"/>
    <w:rsid w:val="007A2E90"/>
    <w:rsid w:val="008F4AEE"/>
    <w:rsid w:val="00996962"/>
    <w:rsid w:val="009E7A37"/>
    <w:rsid w:val="009F3150"/>
    <w:rsid w:val="00A0282B"/>
    <w:rsid w:val="00BB4F82"/>
    <w:rsid w:val="00C03531"/>
    <w:rsid w:val="00C27684"/>
    <w:rsid w:val="00C442B0"/>
    <w:rsid w:val="00C71A61"/>
    <w:rsid w:val="00C81A3B"/>
    <w:rsid w:val="00D01905"/>
    <w:rsid w:val="00D92AC5"/>
    <w:rsid w:val="00E00024"/>
    <w:rsid w:val="00EA0FAB"/>
    <w:rsid w:val="00EA6A3F"/>
    <w:rsid w:val="00ED27B9"/>
    <w:rsid w:val="00F05973"/>
    <w:rsid w:val="00F71973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4FD5"/>
  <w15:docId w15:val="{C5F565B7-0313-48F2-9632-BE99472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412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2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12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F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485EF0-C688-48F6-83BC-60E4C76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2020-09-21T21:31:00Z</cp:lastPrinted>
  <dcterms:created xsi:type="dcterms:W3CDTF">2020-09-21T21:33:00Z</dcterms:created>
  <dcterms:modified xsi:type="dcterms:W3CDTF">2020-09-21T21:33:00Z</dcterms:modified>
</cp:coreProperties>
</file>