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0C8F" w14:textId="77777777" w:rsidR="00B9284F" w:rsidRPr="000561FA" w:rsidRDefault="004E2F30" w:rsidP="006845BC">
      <w:pPr>
        <w:spacing w:line="480" w:lineRule="auto"/>
        <w:rPr>
          <w:rFonts w:cs="Times New Roman"/>
        </w:rPr>
      </w:pPr>
      <w:r w:rsidRPr="000561FA">
        <w:rPr>
          <w:rFonts w:cs="Times New Roman"/>
        </w:rPr>
        <w:t>169 Fasting</w:t>
      </w:r>
      <w:r w:rsidR="006650AA" w:rsidRPr="000561FA">
        <w:rPr>
          <w:rFonts w:cs="Times New Roman"/>
        </w:rPr>
        <w:t xml:space="preserve"> (</w:t>
      </w:r>
      <w:r w:rsidR="006650AA" w:rsidRPr="000561FA">
        <w:rPr>
          <w:rFonts w:cs="Times New Roman"/>
          <w:i/>
        </w:rPr>
        <w:t>Jejunium</w:t>
      </w:r>
      <w:r w:rsidR="006650AA" w:rsidRPr="000561FA">
        <w:rPr>
          <w:rFonts w:cs="Times New Roman"/>
        </w:rPr>
        <w:t>)</w:t>
      </w:r>
    </w:p>
    <w:p w14:paraId="3EA8A4FD" w14:textId="47283446" w:rsidR="004E2F30" w:rsidRPr="000561FA" w:rsidRDefault="006845BC" w:rsidP="006845BC">
      <w:pPr>
        <w:spacing w:line="480" w:lineRule="auto"/>
        <w:rPr>
          <w:rFonts w:cs="Times New Roman"/>
        </w:rPr>
      </w:pPr>
      <w:r w:rsidRPr="000561FA">
        <w:rPr>
          <w:rFonts w:cs="Times New Roman"/>
        </w:rPr>
        <w:t xml:space="preserve">Note here first that God instituted fasting in paradise, but afterwards sanctified it when Christ fasted forty days and forty nights, Matt. 4[:2]. </w:t>
      </w:r>
    </w:p>
    <w:p w14:paraId="66CE4BFC" w14:textId="5DBB6417" w:rsidR="006845BC" w:rsidRPr="000561FA" w:rsidRDefault="006845BC" w:rsidP="006845BC">
      <w:pPr>
        <w:spacing w:line="480" w:lineRule="auto"/>
        <w:rPr>
          <w:rFonts w:cs="Times New Roman"/>
        </w:rPr>
      </w:pPr>
      <w:r w:rsidRPr="000561FA">
        <w:rPr>
          <w:rFonts w:cs="Times New Roman"/>
        </w:rPr>
        <w:t>However, there is a triple fasting: the first is of the body from material food; the second is of affliction from temporal joy; the third is of the heart from mortal sin. But the first two are of little value without the third. Wherefore Isais 58[:3-6]: “Why have we fasted, and thou hast not regarded,” and it follows, “Behold you fast for debates and strife,” and it follows, “Is this such a fast as I have chosen” … “loose the bands of wickedness,” etc.</w:t>
      </w:r>
      <w:r w:rsidR="009E315F" w:rsidRPr="000561FA">
        <w:rPr>
          <w:rFonts w:cs="Times New Roman"/>
        </w:rPr>
        <w:t xml:space="preserve"> Wherefore Jerome in the </w:t>
      </w:r>
      <w:r w:rsidR="008247B8" w:rsidRPr="000561FA">
        <w:rPr>
          <w:rFonts w:cs="Times New Roman"/>
          <w:i/>
        </w:rPr>
        <w:t>G</w:t>
      </w:r>
      <w:r w:rsidR="009E315F" w:rsidRPr="000561FA">
        <w:rPr>
          <w:rFonts w:cs="Times New Roman"/>
          <w:i/>
        </w:rPr>
        <w:t>loss</w:t>
      </w:r>
      <w:r w:rsidR="009E315F" w:rsidRPr="000561FA">
        <w:rPr>
          <w:rFonts w:cs="Times New Roman"/>
        </w:rPr>
        <w:t>,</w:t>
      </w:r>
      <w:r w:rsidR="00E43B7A" w:rsidRPr="000561FA">
        <w:rPr>
          <w:rStyle w:val="EndnoteReference"/>
          <w:rFonts w:cs="Times New Roman"/>
        </w:rPr>
        <w:endnoteReference w:id="1"/>
      </w:r>
      <w:r w:rsidR="009E315F" w:rsidRPr="000561FA">
        <w:rPr>
          <w:rFonts w:cs="Times New Roman"/>
        </w:rPr>
        <w:t xml:space="preserve"> </w:t>
      </w:r>
      <w:r w:rsidR="00B64557" w:rsidRPr="000561FA">
        <w:rPr>
          <w:rFonts w:cs="Times New Roman"/>
        </w:rPr>
        <w:t>he fasts for God who makes himself thin for his love and what he withdraws from himself he bestows upon the poor.</w:t>
      </w:r>
    </w:p>
    <w:p w14:paraId="1345E6BB" w14:textId="3766145F" w:rsidR="00B64557" w:rsidRPr="000561FA" w:rsidRDefault="00B64557" w:rsidP="006845BC">
      <w:pPr>
        <w:spacing w:line="480" w:lineRule="auto"/>
        <w:rPr>
          <w:rFonts w:cs="Times New Roman"/>
        </w:rPr>
      </w:pPr>
      <w:r w:rsidRPr="000561FA">
        <w:rPr>
          <w:rFonts w:cs="Times New Roman"/>
        </w:rPr>
        <w:t xml:space="preserve">¶ Our ancient fathers fasted in three cases: </w:t>
      </w:r>
      <w:r w:rsidR="008C518D" w:rsidRPr="000561FA">
        <w:rPr>
          <w:rFonts w:cs="Times New Roman"/>
        </w:rPr>
        <w:t xml:space="preserve">besieged by enemies, vexed by tribulations, and debilitated by infirmities. </w:t>
      </w:r>
      <w:r w:rsidR="000561FA" w:rsidRPr="000561FA">
        <w:rPr>
          <w:rFonts w:cs="Times New Roman"/>
        </w:rPr>
        <w:t>Thus,</w:t>
      </w:r>
      <w:r w:rsidR="008C518D" w:rsidRPr="000561FA">
        <w:rPr>
          <w:rFonts w:cs="Times New Roman"/>
        </w:rPr>
        <w:t xml:space="preserve"> spiritually they had to be besieged by demons. Wherefore Judith in the days </w:t>
      </w:r>
      <w:bookmarkStart w:id="1" w:name="_GoBack"/>
      <w:bookmarkEnd w:id="1"/>
      <w:r w:rsidR="008C518D" w:rsidRPr="000561FA">
        <w:rPr>
          <w:rFonts w:cs="Times New Roman"/>
        </w:rPr>
        <w:t>of the siege of Bethulia fasted, Judith 8[:6].</w:t>
      </w:r>
    </w:p>
    <w:p w14:paraId="7BB141C9" w14:textId="774EA76F" w:rsidR="008C518D" w:rsidRPr="000561FA" w:rsidRDefault="008C518D" w:rsidP="006845BC">
      <w:pPr>
        <w:spacing w:line="480" w:lineRule="auto"/>
        <w:rPr>
          <w:rFonts w:cs="Times New Roman"/>
        </w:rPr>
      </w:pPr>
      <w:r w:rsidRPr="000561FA">
        <w:rPr>
          <w:rFonts w:cs="Times New Roman"/>
        </w:rPr>
        <w:t>Concerning the second</w:t>
      </w:r>
      <w:r w:rsidR="008247B8" w:rsidRPr="000561FA">
        <w:rPr>
          <w:rFonts w:cs="Times New Roman"/>
        </w:rPr>
        <w:t>,</w:t>
      </w:r>
      <w:r w:rsidRPr="000561FA">
        <w:rPr>
          <w:rFonts w:cs="Times New Roman"/>
        </w:rPr>
        <w:t xml:space="preserve"> it is evident in Esther 4[:16] when Aman procured the </w:t>
      </w:r>
      <w:r w:rsidR="00B15E3C" w:rsidRPr="000561FA">
        <w:rPr>
          <w:rFonts w:cs="Times New Roman"/>
        </w:rPr>
        <w:t xml:space="preserve">edict against the Jewish people she fasted and was liberated. </w:t>
      </w:r>
      <w:r w:rsidR="000561FA" w:rsidRPr="000561FA">
        <w:rPr>
          <w:rFonts w:cs="Times New Roman"/>
        </w:rPr>
        <w:t>Thus,</w:t>
      </w:r>
      <w:r w:rsidR="00B15E3C" w:rsidRPr="000561FA">
        <w:rPr>
          <w:rFonts w:cs="Times New Roman"/>
        </w:rPr>
        <w:t xml:space="preserve"> also we when we are tr</w:t>
      </w:r>
      <w:r w:rsidR="005A2360" w:rsidRPr="000561FA">
        <w:rPr>
          <w:rFonts w:cs="Times New Roman"/>
        </w:rPr>
        <w:t>oubled should return to fasting, Psal. [68:11]: “And I covered my soul in fasting,” that which is covered is hidden lest it be seen.</w:t>
      </w:r>
    </w:p>
    <w:p w14:paraId="5A35C284" w14:textId="298FE119" w:rsidR="005A2360" w:rsidRPr="000561FA" w:rsidRDefault="005A2360" w:rsidP="006845BC">
      <w:pPr>
        <w:spacing w:line="480" w:lineRule="auto"/>
        <w:rPr>
          <w:rFonts w:cs="Times New Roman"/>
        </w:rPr>
      </w:pPr>
      <w:r w:rsidRPr="000561FA">
        <w:rPr>
          <w:rFonts w:cs="Times New Roman"/>
        </w:rPr>
        <w:t xml:space="preserve">¶ Concerning the third, 2 Kings 12[:16] when his boy was sick, “David kept a fast.” </w:t>
      </w:r>
      <w:r w:rsidR="000561FA" w:rsidRPr="000561FA">
        <w:rPr>
          <w:rFonts w:cs="Times New Roman"/>
        </w:rPr>
        <w:t>Thus,</w:t>
      </w:r>
      <w:r w:rsidRPr="000561FA">
        <w:rPr>
          <w:rFonts w:cs="Times New Roman"/>
        </w:rPr>
        <w:t xml:space="preserve"> those languishing in sins ought to fast to the Lord that they may be cleansed.</w:t>
      </w:r>
    </w:p>
    <w:p w14:paraId="5B741D97" w14:textId="4027D68F" w:rsidR="005A2360" w:rsidRPr="000561FA" w:rsidRDefault="00E56CC5" w:rsidP="006845BC">
      <w:pPr>
        <w:spacing w:line="480" w:lineRule="auto"/>
        <w:rPr>
          <w:rFonts w:cs="Times New Roman"/>
        </w:rPr>
      </w:pPr>
      <w:r w:rsidRPr="000561FA">
        <w:rPr>
          <w:rFonts w:cs="Times New Roman"/>
        </w:rPr>
        <w:t>Again,</w:t>
      </w:r>
      <w:r w:rsidR="005A2360" w:rsidRPr="000561FA">
        <w:rPr>
          <w:rFonts w:cs="Times New Roman"/>
        </w:rPr>
        <w:t xml:space="preserve"> note that that fast which is necessary for us to make out the institution of the church and if we do </w:t>
      </w:r>
      <w:r w:rsidR="000561FA" w:rsidRPr="000561FA">
        <w:rPr>
          <w:rFonts w:cs="Times New Roman"/>
        </w:rPr>
        <w:t>not,</w:t>
      </w:r>
      <w:r w:rsidR="005A2360" w:rsidRPr="000561FA">
        <w:rPr>
          <w:rFonts w:cs="Times New Roman"/>
        </w:rPr>
        <w:t xml:space="preserve"> we sin mortally, it is not properly for satisfaction. Of such a kind is to fast in lent, in </w:t>
      </w:r>
      <w:r w:rsidR="005A2360" w:rsidRPr="000561FA">
        <w:rPr>
          <w:rFonts w:cs="Times New Roman"/>
        </w:rPr>
        <w:lastRenderedPageBreak/>
        <w:t xml:space="preserve">the vigils of the saints, in the four seasons, in </w:t>
      </w:r>
      <w:r w:rsidR="00E61FDF" w:rsidRPr="000561FA">
        <w:rPr>
          <w:rFonts w:cs="Times New Roman"/>
        </w:rPr>
        <w:t>each of the litanies, but that fasting which is freely assumed or imposed by the priest is satisfaction for fault.</w:t>
      </w:r>
    </w:p>
    <w:p w14:paraId="10A00951" w14:textId="1DE43155" w:rsidR="00C653D1" w:rsidRPr="000561FA" w:rsidRDefault="00B4388F" w:rsidP="006845BC">
      <w:pPr>
        <w:spacing w:line="480" w:lineRule="auto"/>
        <w:rPr>
          <w:rFonts w:cs="Times New Roman"/>
        </w:rPr>
      </w:pPr>
      <w:r w:rsidRPr="000561FA">
        <w:rPr>
          <w:rFonts w:cs="Times New Roman"/>
        </w:rPr>
        <w:t xml:space="preserve">¶ Again immoderate and indiscreet fasting is reproved, </w:t>
      </w:r>
      <w:r w:rsidRPr="000561FA">
        <w:rPr>
          <w:rFonts w:cs="Times New Roman"/>
          <w:i/>
        </w:rPr>
        <w:t>De consecratione</w:t>
      </w:r>
      <w:r w:rsidRPr="000561FA">
        <w:rPr>
          <w:rFonts w:cs="Times New Roman"/>
        </w:rPr>
        <w:t xml:space="preserve">, Dist. 5, [c. </w:t>
      </w:r>
      <w:r w:rsidRPr="000561FA">
        <w:rPr>
          <w:rFonts w:cs="Times New Roman"/>
          <w:i/>
        </w:rPr>
        <w:t>Non mediocriter</w:t>
      </w:r>
      <w:r w:rsidRPr="000561FA">
        <w:rPr>
          <w:rFonts w:cs="Times New Roman"/>
        </w:rPr>
        <w:t>].</w:t>
      </w:r>
      <w:r w:rsidR="00E43B7A" w:rsidRPr="000561FA">
        <w:rPr>
          <w:rStyle w:val="EndnoteReference"/>
          <w:rFonts w:cs="Times New Roman"/>
        </w:rPr>
        <w:endnoteReference w:id="2"/>
      </w:r>
      <w:r w:rsidR="00896619" w:rsidRPr="000561FA">
        <w:rPr>
          <w:rFonts w:cs="Times New Roman"/>
        </w:rPr>
        <w:t xml:space="preserve"> </w:t>
      </w:r>
      <w:r w:rsidR="00E56CC5" w:rsidRPr="000561FA">
        <w:rPr>
          <w:rFonts w:cs="Times New Roman"/>
        </w:rPr>
        <w:t>Similarly,</w:t>
      </w:r>
      <w:r w:rsidR="00896619" w:rsidRPr="000561FA">
        <w:rPr>
          <w:rFonts w:cs="Times New Roman"/>
        </w:rPr>
        <w:t xml:space="preserve"> he who prefers mediocre fasting such as he who prefers fasting for esteem or a sense of unity for vigils. </w:t>
      </w:r>
      <w:r w:rsidR="000561FA" w:rsidRPr="000561FA">
        <w:rPr>
          <w:rFonts w:cs="Times New Roman"/>
        </w:rPr>
        <w:t>Therefore,</w:t>
      </w:r>
      <w:r w:rsidR="00C653D1" w:rsidRPr="000561FA">
        <w:rPr>
          <w:rFonts w:cs="Times New Roman"/>
        </w:rPr>
        <w:t xml:space="preserve"> let your fasting be daily and measured, </w:t>
      </w:r>
      <w:r w:rsidR="00C653D1" w:rsidRPr="000561FA">
        <w:rPr>
          <w:rFonts w:cs="Times New Roman"/>
          <w:i/>
        </w:rPr>
        <w:t>De consecracione</w:t>
      </w:r>
      <w:r w:rsidR="00C653D1" w:rsidRPr="000561FA">
        <w:rPr>
          <w:rFonts w:cs="Times New Roman"/>
        </w:rPr>
        <w:t xml:space="preserve">, Dist. 5, c. </w:t>
      </w:r>
      <w:r w:rsidR="00C653D1" w:rsidRPr="000561FA">
        <w:rPr>
          <w:rFonts w:cs="Times New Roman"/>
          <w:i/>
        </w:rPr>
        <w:t>Sint tibi.</w:t>
      </w:r>
      <w:r w:rsidR="00E43B7A" w:rsidRPr="000561FA">
        <w:rPr>
          <w:rStyle w:val="EndnoteReference"/>
          <w:rFonts w:cs="Times New Roman"/>
          <w:i/>
        </w:rPr>
        <w:endnoteReference w:id="3"/>
      </w:r>
      <w:r w:rsidR="00C653D1" w:rsidRPr="000561FA">
        <w:rPr>
          <w:rFonts w:cs="Times New Roman"/>
        </w:rPr>
        <w:t xml:space="preserve"> For many on account of too much abstinence incur failure of members</w:t>
      </w:r>
      <w:r w:rsidR="001A5F07" w:rsidRPr="000561FA">
        <w:rPr>
          <w:rFonts w:cs="Times New Roman"/>
        </w:rPr>
        <w:t xml:space="preserve"> and madness of the heart. </w:t>
      </w:r>
      <w:r w:rsidR="000561FA" w:rsidRPr="000561FA">
        <w:rPr>
          <w:rFonts w:cs="Times New Roman"/>
        </w:rPr>
        <w:t>Therefore,</w:t>
      </w:r>
      <w:r w:rsidR="001A5F07" w:rsidRPr="000561FA">
        <w:rPr>
          <w:rFonts w:cs="Times New Roman"/>
        </w:rPr>
        <w:t xml:space="preserve"> Paul exhorts [2] Timothy [4:7-8] who had afflicted himself greatly and with fasts to exercise himself more “unto godliness.” Wherefore Jerome, </w:t>
      </w:r>
      <w:r w:rsidR="001A5F07" w:rsidRPr="000561FA">
        <w:rPr>
          <w:rFonts w:cs="Times New Roman"/>
          <w:i/>
        </w:rPr>
        <w:t>Super Zacharias</w:t>
      </w:r>
      <w:r w:rsidR="001A5F07" w:rsidRPr="000561FA">
        <w:rPr>
          <w:rFonts w:cs="Times New Roman"/>
        </w:rPr>
        <w:t>,</w:t>
      </w:r>
      <w:r w:rsidR="00E43B7A" w:rsidRPr="000561FA">
        <w:rPr>
          <w:rStyle w:val="EndnoteReference"/>
          <w:rFonts w:cs="Times New Roman"/>
        </w:rPr>
        <w:endnoteReference w:id="4"/>
      </w:r>
      <w:r w:rsidR="001A5F07" w:rsidRPr="000561FA">
        <w:rPr>
          <w:rFonts w:cs="Times New Roman"/>
        </w:rPr>
        <w:t xml:space="preserve"> not in eating, nor in abstaining is there justice, but in consuming temperately when there is abundance. Wherefore Philip. </w:t>
      </w:r>
      <w:r w:rsidR="00D06D47" w:rsidRPr="000561FA">
        <w:rPr>
          <w:rFonts w:cs="Times New Roman"/>
        </w:rPr>
        <w:t xml:space="preserve">[4:12]: “I know how to be brought low, and I know how to abound,” Dist. 41, c. </w:t>
      </w:r>
      <w:r w:rsidR="00D06D47" w:rsidRPr="000561FA">
        <w:rPr>
          <w:rFonts w:cs="Times New Roman"/>
          <w:i/>
        </w:rPr>
        <w:t>Quod dicit.</w:t>
      </w:r>
      <w:r w:rsidR="00E43B7A" w:rsidRPr="000561FA">
        <w:rPr>
          <w:rStyle w:val="EndnoteReference"/>
          <w:rFonts w:cs="Times New Roman"/>
          <w:i/>
        </w:rPr>
        <w:endnoteReference w:id="5"/>
      </w:r>
    </w:p>
    <w:p w14:paraId="66922BA2" w14:textId="77777777" w:rsidR="00D06D47" w:rsidRPr="000561FA" w:rsidRDefault="00D06D47" w:rsidP="006845BC">
      <w:pPr>
        <w:spacing w:line="480" w:lineRule="auto"/>
        <w:rPr>
          <w:rFonts w:cs="Times New Roman"/>
        </w:rPr>
      </w:pPr>
      <w:r w:rsidRPr="000561FA">
        <w:rPr>
          <w:rFonts w:cs="Times New Roman"/>
        </w:rPr>
        <w:t>¶ Also note here as to diverse intentions of fasting that sometimes they are not meritorious as is evident in this verse:</w:t>
      </w:r>
    </w:p>
    <w:p w14:paraId="10A0E36F" w14:textId="7111BE03" w:rsidR="00D06D47" w:rsidRPr="000561FA" w:rsidRDefault="00D06D47" w:rsidP="006845BC">
      <w:pPr>
        <w:spacing w:line="480" w:lineRule="auto"/>
        <w:rPr>
          <w:rFonts w:cs="Times New Roman"/>
        </w:rPr>
      </w:pPr>
      <w:r w:rsidRPr="000561FA">
        <w:rPr>
          <w:rFonts w:cs="Times New Roman"/>
        </w:rPr>
        <w:t>¶ The sick, the needy, the avaricious, the glutton, the ape, and the virtuous abstain.</w:t>
      </w:r>
      <w:r w:rsidR="00E43B7A" w:rsidRPr="000561FA">
        <w:rPr>
          <w:rStyle w:val="EndnoteReference"/>
          <w:rFonts w:cs="Times New Roman"/>
        </w:rPr>
        <w:endnoteReference w:id="6"/>
      </w:r>
    </w:p>
    <w:p w14:paraId="0741DD4A" w14:textId="3B2428A7" w:rsidR="00D06D47" w:rsidRPr="000561FA" w:rsidRDefault="00D06D47" w:rsidP="006845BC">
      <w:pPr>
        <w:spacing w:line="480" w:lineRule="auto"/>
        <w:rPr>
          <w:rFonts w:cs="Times New Roman"/>
        </w:rPr>
      </w:pPr>
      <w:r w:rsidRPr="000561FA">
        <w:rPr>
          <w:rFonts w:cs="Times New Roman"/>
        </w:rPr>
        <w:t>The sick abstains either because he cannot eat or on account of bodily medicine</w:t>
      </w:r>
      <w:r w:rsidR="008247B8" w:rsidRPr="000561FA">
        <w:rPr>
          <w:rFonts w:cs="Times New Roman"/>
        </w:rPr>
        <w:t>.</w:t>
      </w:r>
      <w:r w:rsidRPr="000561FA">
        <w:rPr>
          <w:rFonts w:cs="Times New Roman"/>
        </w:rPr>
        <w:t xml:space="preserve"> </w:t>
      </w:r>
      <w:r w:rsidR="008247B8" w:rsidRPr="000561FA">
        <w:rPr>
          <w:rFonts w:cs="Times New Roman"/>
        </w:rPr>
        <w:t>T</w:t>
      </w:r>
      <w:r w:rsidRPr="000561FA">
        <w:rPr>
          <w:rFonts w:cs="Times New Roman"/>
        </w:rPr>
        <w:t>he needy abstains because he does not have anything to eat</w:t>
      </w:r>
      <w:r w:rsidR="008247B8" w:rsidRPr="000561FA">
        <w:rPr>
          <w:rFonts w:cs="Times New Roman"/>
        </w:rPr>
        <w:t>.</w:t>
      </w:r>
      <w:r w:rsidRPr="000561FA">
        <w:rPr>
          <w:rFonts w:cs="Times New Roman"/>
        </w:rPr>
        <w:t xml:space="preserve"> </w:t>
      </w:r>
      <w:r w:rsidR="008247B8" w:rsidRPr="000561FA">
        <w:rPr>
          <w:rFonts w:cs="Times New Roman"/>
        </w:rPr>
        <w:t>T</w:t>
      </w:r>
      <w:r w:rsidRPr="000561FA">
        <w:rPr>
          <w:rFonts w:cs="Times New Roman"/>
        </w:rPr>
        <w:t xml:space="preserve">he avaricious lest he </w:t>
      </w:r>
      <w:r w:rsidR="000561FA" w:rsidRPr="000561FA">
        <w:rPr>
          <w:rFonts w:cs="Times New Roman"/>
        </w:rPr>
        <w:t>spend</w:t>
      </w:r>
      <w:r w:rsidRPr="000561FA">
        <w:rPr>
          <w:rFonts w:cs="Times New Roman"/>
        </w:rPr>
        <w:t xml:space="preserve"> money</w:t>
      </w:r>
      <w:r w:rsidR="008247B8" w:rsidRPr="000561FA">
        <w:rPr>
          <w:rFonts w:cs="Times New Roman"/>
        </w:rPr>
        <w:t>.</w:t>
      </w:r>
      <w:r w:rsidRPr="000561FA">
        <w:rPr>
          <w:rFonts w:cs="Times New Roman"/>
        </w:rPr>
        <w:t xml:space="preserve"> </w:t>
      </w:r>
      <w:r w:rsidR="008247B8" w:rsidRPr="000561FA">
        <w:rPr>
          <w:rFonts w:cs="Times New Roman"/>
        </w:rPr>
        <w:t>T</w:t>
      </w:r>
      <w:r w:rsidRPr="000561FA">
        <w:rPr>
          <w:rFonts w:cs="Times New Roman"/>
        </w:rPr>
        <w:t>he glutton so that afterwards he may consume more avidly</w:t>
      </w:r>
      <w:r w:rsidR="008247B8" w:rsidRPr="000561FA">
        <w:rPr>
          <w:rFonts w:cs="Times New Roman"/>
        </w:rPr>
        <w:t>.</w:t>
      </w:r>
      <w:r w:rsidRPr="000561FA">
        <w:rPr>
          <w:rFonts w:cs="Times New Roman"/>
        </w:rPr>
        <w:t xml:space="preserve"> </w:t>
      </w:r>
      <w:r w:rsidR="008247B8" w:rsidRPr="000561FA">
        <w:rPr>
          <w:rFonts w:cs="Times New Roman"/>
        </w:rPr>
        <w:t>T</w:t>
      </w:r>
      <w:r w:rsidRPr="000561FA">
        <w:rPr>
          <w:rFonts w:cs="Times New Roman"/>
        </w:rPr>
        <w:t>he ape, that is, the hypocrite so that through this he may be praised</w:t>
      </w:r>
      <w:r w:rsidR="008247B8" w:rsidRPr="000561FA">
        <w:rPr>
          <w:rFonts w:cs="Times New Roman"/>
        </w:rPr>
        <w:t>.</w:t>
      </w:r>
      <w:r w:rsidRPr="000561FA">
        <w:rPr>
          <w:rFonts w:cs="Times New Roman"/>
        </w:rPr>
        <w:t xml:space="preserve"> </w:t>
      </w:r>
      <w:r w:rsidR="008247B8" w:rsidRPr="000561FA">
        <w:rPr>
          <w:rFonts w:cs="Times New Roman"/>
        </w:rPr>
        <w:t>T</w:t>
      </w:r>
      <w:r w:rsidRPr="000561FA">
        <w:rPr>
          <w:rFonts w:cs="Times New Roman"/>
        </w:rPr>
        <w:t xml:space="preserve">he virtuous, that is the excellent, so that through this he may be rewarded by the Lord and because our first parents </w:t>
      </w:r>
      <w:r w:rsidR="00C8162F" w:rsidRPr="000561FA">
        <w:rPr>
          <w:rFonts w:cs="Times New Roman"/>
        </w:rPr>
        <w:t>by eating of the forbidden tree led us into sin.</w:t>
      </w:r>
    </w:p>
    <w:p w14:paraId="04D309B2" w14:textId="5A54B59D" w:rsidR="006B574A" w:rsidRPr="000561FA" w:rsidRDefault="000561FA" w:rsidP="006845BC">
      <w:pPr>
        <w:spacing w:line="480" w:lineRule="auto"/>
        <w:rPr>
          <w:rFonts w:cs="Times New Roman"/>
        </w:rPr>
      </w:pPr>
      <w:r w:rsidRPr="000561FA">
        <w:rPr>
          <w:rFonts w:cs="Times New Roman"/>
        </w:rPr>
        <w:t>Therefore,</w:t>
      </w:r>
      <w:r w:rsidR="00C8162F" w:rsidRPr="000561FA">
        <w:rPr>
          <w:rFonts w:cs="Times New Roman"/>
        </w:rPr>
        <w:t xml:space="preserve"> we ought through fasting return since it is the grea</w:t>
      </w:r>
      <w:r w:rsidR="006B574A" w:rsidRPr="000561FA">
        <w:rPr>
          <w:rFonts w:cs="Times New Roman"/>
        </w:rPr>
        <w:t>t part of penitence. Wherefore s</w:t>
      </w:r>
      <w:r w:rsidR="00C8162F" w:rsidRPr="000561FA">
        <w:rPr>
          <w:rFonts w:cs="Times New Roman"/>
        </w:rPr>
        <w:t xml:space="preserve">ays Ambrose in the </w:t>
      </w:r>
      <w:r w:rsidR="00C8162F" w:rsidRPr="000561FA">
        <w:rPr>
          <w:rFonts w:cs="Times New Roman"/>
          <w:i/>
        </w:rPr>
        <w:t>Hexameron</w:t>
      </w:r>
      <w:r w:rsidR="00C8162F" w:rsidRPr="000561FA">
        <w:rPr>
          <w:rFonts w:cs="Times New Roman"/>
        </w:rPr>
        <w:t>,</w:t>
      </w:r>
      <w:r w:rsidR="00E43B7A" w:rsidRPr="000561FA">
        <w:rPr>
          <w:rStyle w:val="EndnoteReference"/>
          <w:rFonts w:cs="Times New Roman"/>
        </w:rPr>
        <w:endnoteReference w:id="7"/>
      </w:r>
      <w:r w:rsidR="00C8162F" w:rsidRPr="000561FA">
        <w:rPr>
          <w:rFonts w:cs="Times New Roman"/>
        </w:rPr>
        <w:t xml:space="preserve"> that the saliva of </w:t>
      </w:r>
      <w:r w:rsidR="008247B8" w:rsidRPr="000561FA">
        <w:rPr>
          <w:rFonts w:cs="Times New Roman"/>
        </w:rPr>
        <w:t xml:space="preserve">a </w:t>
      </w:r>
      <w:r w:rsidR="00C8162F" w:rsidRPr="000561FA">
        <w:rPr>
          <w:rFonts w:cs="Times New Roman"/>
        </w:rPr>
        <w:t xml:space="preserve">fasting man kills a serpent. </w:t>
      </w:r>
      <w:r w:rsidRPr="000561FA">
        <w:rPr>
          <w:rFonts w:cs="Times New Roman"/>
        </w:rPr>
        <w:t>So,</w:t>
      </w:r>
      <w:r w:rsidR="00C8162F" w:rsidRPr="000561FA">
        <w:rPr>
          <w:rFonts w:cs="Times New Roman"/>
        </w:rPr>
        <w:t xml:space="preserve"> fasting kills the spiritual serpent, that is, sin. Wherefore it is read in Matt. 17[:20] that demonic could not be </w:t>
      </w:r>
      <w:r w:rsidR="00C8162F" w:rsidRPr="000561FA">
        <w:rPr>
          <w:rFonts w:cs="Times New Roman"/>
        </w:rPr>
        <w:lastRenderedPageBreak/>
        <w:t xml:space="preserve">cured “but by prayer and fasting.” A strong army in a strong castle is not cast out except by taking away the food or by the smoke of fire. The first happens by fasting. The second by prayer just as the devil is not cast out from the strong castle of the soul except by fasting and prayer. </w:t>
      </w:r>
      <w:r w:rsidR="006B574A" w:rsidRPr="000561FA">
        <w:rPr>
          <w:rFonts w:cs="Times New Roman"/>
        </w:rPr>
        <w:t>Wherefore Tob. 3[:8-10] Sara was freed through fasting and prayer by the Lord from the devil Asmodeus who had killed his seven men.</w:t>
      </w:r>
    </w:p>
    <w:p w14:paraId="2F27B2C7" w14:textId="67619298" w:rsidR="009513B8" w:rsidRPr="000561FA" w:rsidRDefault="006B574A" w:rsidP="006845BC">
      <w:pPr>
        <w:spacing w:line="480" w:lineRule="auto"/>
        <w:rPr>
          <w:rFonts w:cs="Times New Roman"/>
        </w:rPr>
      </w:pPr>
      <w:r w:rsidRPr="000561FA">
        <w:rPr>
          <w:rFonts w:cs="Times New Roman"/>
        </w:rPr>
        <w:t xml:space="preserve">Again, Jerome, </w:t>
      </w:r>
      <w:r w:rsidRPr="000561FA">
        <w:rPr>
          <w:rFonts w:cs="Times New Roman"/>
          <w:i/>
        </w:rPr>
        <w:t>Against Jovinian</w:t>
      </w:r>
      <w:r w:rsidRPr="000561FA">
        <w:rPr>
          <w:rFonts w:cs="Times New Roman"/>
        </w:rPr>
        <w:t>, book 2,</w:t>
      </w:r>
      <w:r w:rsidR="00E43B7A" w:rsidRPr="000561FA">
        <w:rPr>
          <w:rStyle w:val="EndnoteReference"/>
          <w:rFonts w:cs="Times New Roman"/>
        </w:rPr>
        <w:endnoteReference w:id="8"/>
      </w:r>
      <w:r w:rsidRPr="000561FA">
        <w:rPr>
          <w:rFonts w:cs="Times New Roman"/>
        </w:rPr>
        <w:t xml:space="preserve"> the city of </w:t>
      </w:r>
      <w:r w:rsidR="009513B8" w:rsidRPr="000561FA">
        <w:rPr>
          <w:rFonts w:cs="Times New Roman"/>
        </w:rPr>
        <w:t>Nineveh</w:t>
      </w:r>
      <w:r w:rsidRPr="000561FA">
        <w:rPr>
          <w:rFonts w:cs="Times New Roman"/>
        </w:rPr>
        <w:t xml:space="preserve"> held back the imminent wrath of the Lord by the work of fasting. </w:t>
      </w:r>
      <w:r w:rsidR="009513B8" w:rsidRPr="000561FA">
        <w:rPr>
          <w:rFonts w:cs="Times New Roman"/>
        </w:rPr>
        <w:t xml:space="preserve">When Ahab was fasting and in sack </w:t>
      </w:r>
      <w:r w:rsidR="000561FA" w:rsidRPr="000561FA">
        <w:rPr>
          <w:rFonts w:cs="Times New Roman"/>
        </w:rPr>
        <w:t>cloth,</w:t>
      </w:r>
      <w:r w:rsidR="009513B8" w:rsidRPr="000561FA">
        <w:rPr>
          <w:rFonts w:cs="Times New Roman"/>
        </w:rPr>
        <w:t xml:space="preserve"> he turned away</w:t>
      </w:r>
      <w:r w:rsidR="006C4088" w:rsidRPr="000561FA">
        <w:rPr>
          <w:rFonts w:cs="Times New Roman"/>
        </w:rPr>
        <w:t xml:space="preserve"> the sentence upon his house and</w:t>
      </w:r>
      <w:r w:rsidR="009513B8" w:rsidRPr="000561FA">
        <w:rPr>
          <w:rFonts w:cs="Times New Roman"/>
        </w:rPr>
        <w:t xml:space="preserve"> against himself.</w:t>
      </w:r>
    </w:p>
    <w:p w14:paraId="21025037" w14:textId="77777777" w:rsidR="00C8162F" w:rsidRPr="000561FA" w:rsidRDefault="009513B8" w:rsidP="006845BC">
      <w:pPr>
        <w:spacing w:line="480" w:lineRule="auto"/>
        <w:rPr>
          <w:rFonts w:cs="Times New Roman"/>
          <w:i/>
        </w:rPr>
      </w:pPr>
      <w:r w:rsidRPr="000561FA">
        <w:rPr>
          <w:rFonts w:cs="Times New Roman"/>
        </w:rPr>
        <w:t>See more concerning fasting below</w:t>
      </w:r>
      <w:r w:rsidR="005B61F6" w:rsidRPr="000561FA">
        <w:rPr>
          <w:rFonts w:cs="Times New Roman"/>
        </w:rPr>
        <w:t xml:space="preserve"> [in chapter 171 Fasting (</w:t>
      </w:r>
      <w:r w:rsidR="005B61F6" w:rsidRPr="000561FA">
        <w:rPr>
          <w:rFonts w:cs="Times New Roman"/>
          <w:i/>
        </w:rPr>
        <w:t>Jeiunium</w:t>
      </w:r>
      <w:r w:rsidR="005B61F6" w:rsidRPr="000561FA">
        <w:rPr>
          <w:rFonts w:cs="Times New Roman"/>
        </w:rPr>
        <w:t>)]</w:t>
      </w:r>
      <w:r w:rsidRPr="000561FA">
        <w:rPr>
          <w:rFonts w:cs="Times New Roman"/>
        </w:rPr>
        <w:t>.</w:t>
      </w:r>
      <w:r w:rsidR="00C8162F" w:rsidRPr="000561FA">
        <w:rPr>
          <w:rFonts w:cs="Times New Roman"/>
          <w:i/>
          <w:vanish/>
        </w:rPr>
        <w:t>ecHeHe</w:t>
      </w:r>
    </w:p>
    <w:sectPr w:rsidR="00C8162F" w:rsidRPr="000561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D962" w14:textId="77777777" w:rsidR="00E43B7A" w:rsidRDefault="00E43B7A" w:rsidP="00E43B7A">
      <w:pPr>
        <w:spacing w:after="0" w:line="240" w:lineRule="auto"/>
      </w:pPr>
      <w:r>
        <w:separator/>
      </w:r>
    </w:p>
  </w:endnote>
  <w:endnote w:type="continuationSeparator" w:id="0">
    <w:p w14:paraId="1CFB3401" w14:textId="77777777" w:rsidR="00E43B7A" w:rsidRDefault="00E43B7A" w:rsidP="00E43B7A">
      <w:pPr>
        <w:spacing w:after="0" w:line="240" w:lineRule="auto"/>
      </w:pPr>
      <w:r>
        <w:continuationSeparator/>
      </w:r>
    </w:p>
  </w:endnote>
  <w:endnote w:id="1">
    <w:p w14:paraId="78FBA849" w14:textId="77783012" w:rsidR="00E43B7A" w:rsidRPr="00A65A84" w:rsidRDefault="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0" w:name="_Hlk1140090"/>
      <w:r w:rsidRPr="00A65A84">
        <w:rPr>
          <w:rFonts w:cs="Times New Roman"/>
          <w:i/>
          <w:sz w:val="24"/>
          <w:szCs w:val="24"/>
        </w:rPr>
        <w:t>Glossa Ordinaria</w:t>
      </w:r>
      <w:r w:rsidRPr="00A65A84">
        <w:rPr>
          <w:rFonts w:cs="Times New Roman"/>
          <w:sz w:val="24"/>
          <w:szCs w:val="24"/>
        </w:rPr>
        <w:t>, Matthew 6.17 (PL 114:104)</w:t>
      </w:r>
      <w:bookmarkEnd w:id="0"/>
      <w:r w:rsidRPr="00A65A84">
        <w:rPr>
          <w:rFonts w:cs="Times New Roman"/>
          <w:sz w:val="24"/>
          <w:szCs w:val="24"/>
        </w:rPr>
        <w:t>: Deo jejunat qui pro amore ejus se macerat et quod sibi subtrahit alteri largitur.</w:t>
      </w:r>
    </w:p>
    <w:p w14:paraId="58D910AF" w14:textId="77777777" w:rsidR="00E43B7A" w:rsidRPr="00A65A84" w:rsidRDefault="00E43B7A">
      <w:pPr>
        <w:pStyle w:val="EndnoteText"/>
        <w:rPr>
          <w:rFonts w:cs="Times New Roman"/>
          <w:sz w:val="24"/>
          <w:szCs w:val="24"/>
        </w:rPr>
      </w:pPr>
    </w:p>
  </w:endnote>
  <w:endnote w:id="2">
    <w:p w14:paraId="1A61E404" w14:textId="7D1DBD76" w:rsidR="00E43B7A" w:rsidRPr="00A65A84" w:rsidRDefault="00E43B7A" w:rsidP="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2" w:name="_Hlk1140177"/>
      <w:r w:rsidRPr="00A65A84">
        <w:rPr>
          <w:rFonts w:cs="Times New Roman"/>
          <w:sz w:val="24"/>
          <w:szCs w:val="24"/>
        </w:rPr>
        <w:t>Decretum, De Cons., Dist. 5, c. 24</w:t>
      </w:r>
      <w:r w:rsidRPr="00A65A84">
        <w:rPr>
          <w:rFonts w:cs="Times New Roman"/>
          <w:sz w:val="24"/>
          <w:szCs w:val="24"/>
        </w:rPr>
        <w:t>:</w:t>
      </w:r>
      <w:r w:rsidR="00A65A84" w:rsidRPr="00A65A84">
        <w:rPr>
          <w:rFonts w:cs="Times New Roman"/>
          <w:sz w:val="24"/>
          <w:szCs w:val="24"/>
        </w:rPr>
        <w:t xml:space="preserve"> </w:t>
      </w:r>
      <w:r w:rsidR="00A65A84" w:rsidRPr="00A65A84">
        <w:rPr>
          <w:sz w:val="24"/>
          <w:szCs w:val="24"/>
        </w:rPr>
        <w:t>Non mediocriter errat qui magno bono prefert mediocre bonum.</w:t>
      </w:r>
    </w:p>
    <w:bookmarkEnd w:id="2"/>
    <w:p w14:paraId="089E9A07" w14:textId="38752A25" w:rsidR="00E43B7A" w:rsidRPr="00A65A84" w:rsidRDefault="00E43B7A">
      <w:pPr>
        <w:pStyle w:val="EndnoteText"/>
        <w:rPr>
          <w:rFonts w:cs="Times New Roman"/>
          <w:sz w:val="24"/>
          <w:szCs w:val="24"/>
        </w:rPr>
      </w:pPr>
    </w:p>
  </w:endnote>
  <w:endnote w:id="3">
    <w:p w14:paraId="6A2131A5" w14:textId="4B01BE12" w:rsidR="00E43B7A" w:rsidRPr="00A65A84" w:rsidRDefault="00E43B7A" w:rsidP="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3" w:name="_Hlk1140261"/>
      <w:r w:rsidRPr="00A65A84">
        <w:rPr>
          <w:rFonts w:cs="Times New Roman"/>
          <w:sz w:val="24"/>
          <w:szCs w:val="24"/>
        </w:rPr>
        <w:t>Decretum, De Cons., Dist. 5, c. 19</w:t>
      </w:r>
      <w:bookmarkEnd w:id="3"/>
      <w:r w:rsidR="00A65A84" w:rsidRPr="00A65A84">
        <w:rPr>
          <w:rFonts w:cs="Times New Roman"/>
          <w:sz w:val="24"/>
          <w:szCs w:val="24"/>
        </w:rPr>
        <w:t xml:space="preserve">: </w:t>
      </w:r>
      <w:r w:rsidR="00A65A84" w:rsidRPr="00A65A84">
        <w:rPr>
          <w:sz w:val="24"/>
          <w:szCs w:val="24"/>
        </w:rPr>
        <w:t>Sint tibi cottidiana ieiunia, refectio sacietatem fugiens. Nichil enim prodest tibi biduo uel triduo transmisso uacuum portare uentrem, si pariter obstruatur.</w:t>
      </w:r>
    </w:p>
    <w:p w14:paraId="2FBFF9AB" w14:textId="167A723E" w:rsidR="00E43B7A" w:rsidRPr="00A65A84" w:rsidRDefault="00E43B7A">
      <w:pPr>
        <w:pStyle w:val="EndnoteText"/>
        <w:rPr>
          <w:rFonts w:cs="Times New Roman"/>
          <w:sz w:val="24"/>
          <w:szCs w:val="24"/>
        </w:rPr>
      </w:pPr>
    </w:p>
  </w:endnote>
  <w:endnote w:id="4">
    <w:p w14:paraId="5BD278CE" w14:textId="654F6CD4" w:rsidR="00E43B7A" w:rsidRPr="00A65A84" w:rsidRDefault="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r w:rsidRPr="00A65A84">
        <w:rPr>
          <w:rFonts w:cs="Times New Roman"/>
          <w:sz w:val="24"/>
          <w:szCs w:val="24"/>
        </w:rPr>
        <w:t xml:space="preserve">Jerome, cf. Augustine, </w:t>
      </w:r>
      <w:r w:rsidRPr="00A65A84">
        <w:rPr>
          <w:rFonts w:cs="Times New Roman"/>
          <w:i/>
          <w:sz w:val="24"/>
          <w:szCs w:val="24"/>
        </w:rPr>
        <w:t xml:space="preserve">Quaestionum Evangeliorum </w:t>
      </w:r>
      <w:r w:rsidRPr="00A65A84">
        <w:rPr>
          <w:rFonts w:cs="Times New Roman"/>
          <w:sz w:val="24"/>
          <w:szCs w:val="24"/>
        </w:rPr>
        <w:t xml:space="preserve"> 2.11 (PL 35:1337): Quod autem subjungit, Et justificata est sapientia ab omnibus filiis suis, ostendit filios sapientiae intelligere, nec in abstinendo, nec in manducando esse justitiam, sed in aequanimitate tolerandi inopiam, et temperantia per abundantiam non se corrumpendi, atque opportune sumendi vel non sumendi ea quorum non usus, sed concupiscentia reprehendenda est.</w:t>
      </w:r>
    </w:p>
    <w:p w14:paraId="330EED23" w14:textId="77777777" w:rsidR="00E43B7A" w:rsidRPr="00A65A84" w:rsidRDefault="00E43B7A">
      <w:pPr>
        <w:pStyle w:val="EndnoteText"/>
        <w:rPr>
          <w:rFonts w:cs="Times New Roman"/>
          <w:sz w:val="24"/>
          <w:szCs w:val="24"/>
        </w:rPr>
      </w:pPr>
    </w:p>
  </w:endnote>
  <w:endnote w:id="5">
    <w:p w14:paraId="5EAC35AC" w14:textId="53BB5ED3" w:rsidR="00E43B7A" w:rsidRPr="00A65A84" w:rsidRDefault="00E43B7A" w:rsidP="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4" w:name="_Hlk1140375"/>
      <w:r w:rsidRPr="00A65A84">
        <w:rPr>
          <w:rFonts w:cs="Times New Roman"/>
          <w:sz w:val="24"/>
          <w:szCs w:val="24"/>
        </w:rPr>
        <w:t>Decretum, Dist. 41, c. 4</w:t>
      </w:r>
      <w:bookmarkEnd w:id="4"/>
      <w:r w:rsidR="00A65A84" w:rsidRPr="00A65A84">
        <w:rPr>
          <w:rFonts w:cs="Times New Roman"/>
          <w:sz w:val="24"/>
          <w:szCs w:val="24"/>
        </w:rPr>
        <w:t xml:space="preserve">: </w:t>
      </w:r>
      <w:r w:rsidR="00A65A84" w:rsidRPr="00A65A84">
        <w:rPr>
          <w:sz w:val="24"/>
          <w:szCs w:val="24"/>
        </w:rPr>
        <w:t>Quod dicit Dominus in euangelio</w:t>
      </w:r>
      <w:r w:rsidR="00A65A84" w:rsidRPr="00A65A84">
        <w:rPr>
          <w:sz w:val="24"/>
          <w:szCs w:val="24"/>
        </w:rPr>
        <w:t xml:space="preserve">.... </w:t>
      </w:r>
      <w:r w:rsidR="00A65A84" w:rsidRPr="00A65A84">
        <w:rPr>
          <w:sz w:val="24"/>
          <w:szCs w:val="24"/>
        </w:rPr>
        <w:t>Magis ergo interest, non quid uel quantum alimentorum pro congruentia hominum atque personæ suæ, et pro suæ ualetudinis necessitate quis accipiat, sed quanta facilitate et serenitate animi careat, cum his uel oportet, uel necesse est carere; ut illud in animo Christiani conpleatur, quod Apostolus dicit: “Scio et minus habere, scio et habundare; ubique et in omnibus inbutus sum: et saciari, et esurire, et habundare, et penuriam pati, omnia possum in eo, qui me confortat”.</w:t>
      </w:r>
    </w:p>
    <w:p w14:paraId="29C70FBA" w14:textId="0F93FF26" w:rsidR="00E43B7A" w:rsidRPr="00A65A84" w:rsidRDefault="00E43B7A">
      <w:pPr>
        <w:pStyle w:val="EndnoteText"/>
        <w:rPr>
          <w:rFonts w:cs="Times New Roman"/>
          <w:sz w:val="24"/>
          <w:szCs w:val="24"/>
        </w:rPr>
      </w:pPr>
    </w:p>
  </w:endnote>
  <w:endnote w:id="6">
    <w:p w14:paraId="1E120D5C" w14:textId="77777777" w:rsidR="00E43B7A" w:rsidRPr="00A65A84" w:rsidRDefault="00E43B7A" w:rsidP="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r w:rsidRPr="00A65A84">
        <w:rPr>
          <w:rFonts w:cs="Times New Roman"/>
          <w:sz w:val="24"/>
          <w:szCs w:val="24"/>
        </w:rPr>
        <w:t xml:space="preserve">Cf. Stanislai Hosii, </w:t>
      </w:r>
      <w:r w:rsidRPr="00A65A84">
        <w:rPr>
          <w:rFonts w:cs="Times New Roman"/>
          <w:i/>
          <w:sz w:val="24"/>
          <w:szCs w:val="24"/>
        </w:rPr>
        <w:t>Opera Omnia</w:t>
      </w:r>
      <w:r w:rsidRPr="00A65A84">
        <w:rPr>
          <w:rFonts w:cs="Times New Roman"/>
          <w:sz w:val="24"/>
          <w:szCs w:val="24"/>
        </w:rPr>
        <w:t xml:space="preserve"> (Venetiis: Apud Dominicum Nicolinum, 1573), cap.  91, p. 173: Abstinet aeger, egens, cupidus, gula, simia, virtus. </w:t>
      </w:r>
      <w:hyperlink r:id="rId1" w:anchor="v=onepage&amp;q=Abstinent%20eger%20egens%2C%20cupidus%2C%20gula&amp;f=false" w:history="1">
        <w:r w:rsidRPr="00A65A84">
          <w:rPr>
            <w:rStyle w:val="Hyperlink"/>
            <w:rFonts w:cs="Times New Roman"/>
            <w:sz w:val="24"/>
            <w:szCs w:val="24"/>
          </w:rPr>
          <w:t>https://books.google.com/books?id=gV9nAAAAcAAJ&amp;pg=PA173&amp;lpg=PA173&amp;dq=Abstinent+eger+egens,+cupidus,+gula&amp;source=bl&amp;ots=WWP_1v5UNX&amp;sig=qlZKYCwR76tLjNREkYyTNtFPa5Y&amp;hl=en&amp;sa=X&amp;ved=0ahUKEwjFnoTl_-fTAhUl_4MKHYGND3MQ6AEIKTAC#v=onepage&amp;q=Abstinent%20eger%20egens%2C%20cupidus%2C%20gula&amp;f=false</w:t>
        </w:r>
      </w:hyperlink>
    </w:p>
    <w:p w14:paraId="50B373E6" w14:textId="35973F90" w:rsidR="00E43B7A" w:rsidRPr="00A65A84" w:rsidRDefault="00E43B7A">
      <w:pPr>
        <w:pStyle w:val="EndnoteText"/>
        <w:rPr>
          <w:rFonts w:cs="Times New Roman"/>
          <w:sz w:val="24"/>
          <w:szCs w:val="24"/>
        </w:rPr>
      </w:pPr>
    </w:p>
  </w:endnote>
  <w:endnote w:id="7">
    <w:p w14:paraId="6243633F" w14:textId="52D366BA" w:rsidR="00E43B7A" w:rsidRPr="00A65A84" w:rsidRDefault="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5" w:name="_Hlk1140914"/>
      <w:r w:rsidRPr="00A65A84">
        <w:rPr>
          <w:rFonts w:cs="Times New Roman"/>
          <w:sz w:val="24"/>
          <w:szCs w:val="24"/>
        </w:rPr>
        <w:t xml:space="preserve">Ambrose, </w:t>
      </w:r>
      <w:r w:rsidRPr="00A65A84">
        <w:rPr>
          <w:rFonts w:cs="Times New Roman"/>
          <w:i/>
          <w:sz w:val="24"/>
          <w:szCs w:val="24"/>
        </w:rPr>
        <w:t>Hexameron</w:t>
      </w:r>
      <w:r w:rsidRPr="00A65A84">
        <w:rPr>
          <w:rFonts w:cs="Times New Roman"/>
          <w:sz w:val="24"/>
          <w:szCs w:val="24"/>
        </w:rPr>
        <w:t xml:space="preserve"> 6.4.28 (PL 14:252)</w:t>
      </w:r>
      <w:bookmarkEnd w:id="5"/>
      <w:r w:rsidRPr="00A65A84">
        <w:rPr>
          <w:rFonts w:cs="Times New Roman"/>
          <w:sz w:val="24"/>
          <w:szCs w:val="24"/>
        </w:rPr>
        <w:t>: Jejuni hominis sputum si serpens gustaverit, moritur. Vides quanta vis jejunii sit; ut et sputo suo homo terrenum serpentem interficiat, et merito spiritalem.</w:t>
      </w:r>
    </w:p>
    <w:p w14:paraId="1318CD7B" w14:textId="77777777" w:rsidR="00E43B7A" w:rsidRPr="00A65A84" w:rsidRDefault="00E43B7A">
      <w:pPr>
        <w:pStyle w:val="EndnoteText"/>
        <w:rPr>
          <w:rFonts w:cs="Times New Roman"/>
          <w:sz w:val="24"/>
          <w:szCs w:val="24"/>
        </w:rPr>
      </w:pPr>
    </w:p>
  </w:endnote>
  <w:endnote w:id="8">
    <w:p w14:paraId="398FAE57" w14:textId="15ECC8BA" w:rsidR="00E43B7A" w:rsidRPr="00A65A84" w:rsidRDefault="00E43B7A" w:rsidP="00E43B7A">
      <w:pPr>
        <w:pStyle w:val="EndnoteText"/>
        <w:rPr>
          <w:rFonts w:cs="Times New Roman"/>
          <w:sz w:val="24"/>
          <w:szCs w:val="24"/>
        </w:rPr>
      </w:pPr>
      <w:r w:rsidRPr="00A65A84">
        <w:rPr>
          <w:rStyle w:val="EndnoteReference"/>
          <w:rFonts w:cs="Times New Roman"/>
          <w:sz w:val="24"/>
          <w:szCs w:val="24"/>
        </w:rPr>
        <w:endnoteRef/>
      </w:r>
      <w:r w:rsidRPr="00A65A84">
        <w:rPr>
          <w:rFonts w:cs="Times New Roman"/>
          <w:sz w:val="24"/>
          <w:szCs w:val="24"/>
        </w:rPr>
        <w:t xml:space="preserve"> </w:t>
      </w:r>
      <w:bookmarkStart w:id="6" w:name="_Hlk1141083"/>
      <w:r w:rsidRPr="00A65A84">
        <w:rPr>
          <w:rFonts w:cs="Times New Roman"/>
          <w:sz w:val="24"/>
          <w:szCs w:val="24"/>
        </w:rPr>
        <w:t xml:space="preserve">Jerome, </w:t>
      </w:r>
      <w:r w:rsidRPr="00A65A84">
        <w:rPr>
          <w:rFonts w:cs="Times New Roman"/>
          <w:i/>
          <w:sz w:val="24"/>
          <w:szCs w:val="24"/>
        </w:rPr>
        <w:t>Adversus Jovinianum</w:t>
      </w:r>
      <w:r w:rsidRPr="00A65A84">
        <w:rPr>
          <w:rFonts w:cs="Times New Roman"/>
          <w:sz w:val="24"/>
          <w:szCs w:val="24"/>
        </w:rPr>
        <w:t xml:space="preserve"> 2</w:t>
      </w:r>
      <w:r w:rsidR="000561FA">
        <w:rPr>
          <w:rFonts w:cs="Times New Roman"/>
          <w:sz w:val="24"/>
          <w:szCs w:val="24"/>
        </w:rPr>
        <w:t xml:space="preserve"> </w:t>
      </w:r>
      <w:r w:rsidRPr="00A65A84">
        <w:rPr>
          <w:rFonts w:cs="Times New Roman"/>
          <w:sz w:val="24"/>
          <w:szCs w:val="24"/>
        </w:rPr>
        <w:t>(PL 23:308)</w:t>
      </w:r>
      <w:bookmarkEnd w:id="6"/>
      <w:r w:rsidRPr="00A65A84">
        <w:rPr>
          <w:rFonts w:cs="Times New Roman"/>
          <w:sz w:val="24"/>
          <w:szCs w:val="24"/>
        </w:rPr>
        <w:t>: Et e contrario civitas Ninive, imminentem iram Domini jejuniorum miseratione detorsit:  quam et Sodoma placasset et Gomorrha, si voluisset agere poenitentiam, et lacrymas [Al. lacrymis] poenitentiae patrocinante conciliare jejunio. Achab rex impiissimus, ut sententiam Dei subterfugeret, et eversio domus ejus differretur in posteros, jejunio impetravit et sacco.</w:t>
      </w:r>
    </w:p>
    <w:p w14:paraId="506D9685" w14:textId="58202475" w:rsidR="00E43B7A" w:rsidRPr="00A65A84" w:rsidRDefault="00E43B7A">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674D" w14:textId="77777777" w:rsidR="00E43B7A" w:rsidRDefault="00E43B7A" w:rsidP="00E43B7A">
      <w:pPr>
        <w:spacing w:after="0" w:line="240" w:lineRule="auto"/>
      </w:pPr>
      <w:r>
        <w:separator/>
      </w:r>
    </w:p>
  </w:footnote>
  <w:footnote w:type="continuationSeparator" w:id="0">
    <w:p w14:paraId="1E36239A" w14:textId="77777777" w:rsidR="00E43B7A" w:rsidRDefault="00E43B7A" w:rsidP="00E43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F30"/>
    <w:rsid w:val="000561FA"/>
    <w:rsid w:val="001A5F07"/>
    <w:rsid w:val="004E2F30"/>
    <w:rsid w:val="005A2360"/>
    <w:rsid w:val="005B61F6"/>
    <w:rsid w:val="006575B3"/>
    <w:rsid w:val="006650AA"/>
    <w:rsid w:val="006845BC"/>
    <w:rsid w:val="006B574A"/>
    <w:rsid w:val="006C4088"/>
    <w:rsid w:val="007B5FA4"/>
    <w:rsid w:val="008247B8"/>
    <w:rsid w:val="00896619"/>
    <w:rsid w:val="008C0E0F"/>
    <w:rsid w:val="008C518D"/>
    <w:rsid w:val="009513B8"/>
    <w:rsid w:val="009E315F"/>
    <w:rsid w:val="00A65A84"/>
    <w:rsid w:val="00B15E3C"/>
    <w:rsid w:val="00B209E9"/>
    <w:rsid w:val="00B4388F"/>
    <w:rsid w:val="00B64557"/>
    <w:rsid w:val="00B9284F"/>
    <w:rsid w:val="00C653D1"/>
    <w:rsid w:val="00C8162F"/>
    <w:rsid w:val="00D06D47"/>
    <w:rsid w:val="00DC3932"/>
    <w:rsid w:val="00E43B7A"/>
    <w:rsid w:val="00E56CC5"/>
    <w:rsid w:val="00E6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9A35"/>
  <w15:docId w15:val="{C5F565B7-0313-48F2-9632-BE994728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43B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B7A"/>
    <w:rPr>
      <w:sz w:val="20"/>
      <w:szCs w:val="20"/>
    </w:rPr>
  </w:style>
  <w:style w:type="character" w:styleId="EndnoteReference">
    <w:name w:val="endnote reference"/>
    <w:basedOn w:val="DefaultParagraphFont"/>
    <w:uiPriority w:val="99"/>
    <w:semiHidden/>
    <w:unhideWhenUsed/>
    <w:rsid w:val="00E43B7A"/>
    <w:rPr>
      <w:vertAlign w:val="superscript"/>
    </w:rPr>
  </w:style>
  <w:style w:type="character" w:styleId="Hyperlink">
    <w:name w:val="Hyperlink"/>
    <w:basedOn w:val="DefaultParagraphFont"/>
    <w:uiPriority w:val="99"/>
    <w:unhideWhenUsed/>
    <w:rsid w:val="00E43B7A"/>
    <w:rPr>
      <w:color w:val="0563C1" w:themeColor="hyperlink"/>
      <w:u w:val="single"/>
    </w:rPr>
  </w:style>
  <w:style w:type="paragraph" w:styleId="BalloonText">
    <w:name w:val="Balloon Text"/>
    <w:basedOn w:val="Normal"/>
    <w:link w:val="BalloonTextChar"/>
    <w:uiPriority w:val="99"/>
    <w:semiHidden/>
    <w:unhideWhenUsed/>
    <w:rsid w:val="008C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gV9nAAAAcAAJ&amp;pg=PA173&amp;lpg=PA173&amp;dq=Abstinent+eger+egens,+cupidus,+gula&amp;source=bl&amp;ots=WWP_1v5UNX&amp;sig=qlZKYCwR76tLjNREkYyTNtFPa5Y&amp;hl=en&amp;sa=X&amp;ved=0ahUKEwjFnoTl_-fTAhUl_4MKHYGND3MQ6AEIK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2A1A948-23BB-414B-A062-3B95D9CA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2020-09-21T21:30:00Z</cp:lastPrinted>
  <dcterms:created xsi:type="dcterms:W3CDTF">2020-09-21T21:32:00Z</dcterms:created>
  <dcterms:modified xsi:type="dcterms:W3CDTF">2020-09-21T21:32:00Z</dcterms:modified>
</cp:coreProperties>
</file>