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8CA" w:rsidRPr="000E69FB" w:rsidRDefault="00DA3347" w:rsidP="009F7D26">
      <w:pPr>
        <w:spacing w:line="480" w:lineRule="auto"/>
        <w:rPr>
          <w:rFonts w:ascii="Times New Roman" w:hAnsi="Times New Roman" w:cs="Times New Roman"/>
          <w:sz w:val="24"/>
          <w:szCs w:val="24"/>
          <w:lang w:val="en-US"/>
        </w:rPr>
      </w:pPr>
      <w:bookmarkStart w:id="0" w:name="_GoBack"/>
      <w:bookmarkEnd w:id="0"/>
      <w:r w:rsidRPr="000E69FB">
        <w:rPr>
          <w:rFonts w:ascii="Times New Roman" w:hAnsi="Times New Roman" w:cs="Times New Roman"/>
          <w:sz w:val="24"/>
          <w:szCs w:val="24"/>
          <w:lang w:val="en-US"/>
        </w:rPr>
        <w:t>159 Gluttony [</w:t>
      </w:r>
      <w:r w:rsidRPr="000E69FB">
        <w:rPr>
          <w:rFonts w:ascii="Times New Roman" w:hAnsi="Times New Roman" w:cs="Times New Roman"/>
          <w:i/>
          <w:sz w:val="24"/>
          <w:szCs w:val="24"/>
          <w:lang w:val="en-US"/>
        </w:rPr>
        <w:t>Gula</w:t>
      </w:r>
      <w:r w:rsidRPr="000E69FB">
        <w:rPr>
          <w:rFonts w:ascii="Times New Roman" w:hAnsi="Times New Roman" w:cs="Times New Roman"/>
          <w:sz w:val="24"/>
          <w:szCs w:val="24"/>
          <w:lang w:val="en-US"/>
        </w:rPr>
        <w:t>]</w:t>
      </w:r>
    </w:p>
    <w:p w:rsidR="009F7D26" w:rsidRPr="000E69FB" w:rsidRDefault="00AD0D93" w:rsidP="009F7D26">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t xml:space="preserve">It </w:t>
      </w:r>
      <w:r w:rsidR="009F7D26" w:rsidRPr="000E69FB">
        <w:rPr>
          <w:rFonts w:ascii="Times New Roman" w:hAnsi="Times New Roman" w:cs="Times New Roman"/>
          <w:sz w:val="24"/>
          <w:szCs w:val="24"/>
          <w:lang w:val="en-US"/>
        </w:rPr>
        <w:t xml:space="preserve">is immoderate love of delight according to taste. Just as lust is the immoderate love of delight according to touch. Wherefore also the vice of glutton is not in food, but in immoderate appetite. Just as Augustine says, in the book </w:t>
      </w:r>
      <w:r w:rsidR="009F7D26" w:rsidRPr="000E69FB">
        <w:rPr>
          <w:rFonts w:ascii="Times New Roman" w:hAnsi="Times New Roman" w:cs="Times New Roman"/>
          <w:i/>
          <w:sz w:val="24"/>
          <w:szCs w:val="24"/>
          <w:lang w:val="en-US"/>
        </w:rPr>
        <w:t>De doctrina Christiana</w:t>
      </w:r>
      <w:r w:rsidR="009F7D26" w:rsidRPr="000E69FB">
        <w:rPr>
          <w:rFonts w:ascii="Times New Roman" w:hAnsi="Times New Roman" w:cs="Times New Roman"/>
          <w:sz w:val="24"/>
          <w:szCs w:val="24"/>
          <w:lang w:val="en-US"/>
        </w:rPr>
        <w:t>, chapter 13,</w:t>
      </w:r>
      <w:r w:rsidR="00BE1417" w:rsidRPr="000E69FB">
        <w:rPr>
          <w:rStyle w:val="EndnoteReference"/>
          <w:rFonts w:ascii="Times New Roman" w:hAnsi="Times New Roman" w:cs="Times New Roman"/>
          <w:sz w:val="24"/>
          <w:szCs w:val="24"/>
          <w:lang w:val="en-US"/>
        </w:rPr>
        <w:endnoteReference w:id="1"/>
      </w:r>
      <w:r w:rsidR="009F7D26" w:rsidRPr="000E69FB">
        <w:rPr>
          <w:rFonts w:ascii="Times New Roman" w:hAnsi="Times New Roman" w:cs="Times New Roman"/>
          <w:sz w:val="24"/>
          <w:szCs w:val="24"/>
          <w:lang w:val="en-US"/>
        </w:rPr>
        <w:t xml:space="preserve"> and book 10 of the </w:t>
      </w:r>
      <w:r w:rsidR="009F7D26" w:rsidRPr="000E69FB">
        <w:rPr>
          <w:rFonts w:ascii="Times New Roman" w:hAnsi="Times New Roman" w:cs="Times New Roman"/>
          <w:i/>
          <w:sz w:val="24"/>
          <w:szCs w:val="24"/>
          <w:lang w:val="en-US"/>
        </w:rPr>
        <w:t>Confessiones</w:t>
      </w:r>
      <w:r w:rsidR="009F7D26" w:rsidRPr="000E69FB">
        <w:rPr>
          <w:rFonts w:ascii="Times New Roman" w:hAnsi="Times New Roman" w:cs="Times New Roman"/>
          <w:sz w:val="24"/>
          <w:szCs w:val="24"/>
          <w:lang w:val="en-US"/>
        </w:rPr>
        <w:t>, chapter 32,</w:t>
      </w:r>
      <w:r w:rsidR="00BE1417" w:rsidRPr="000E69FB">
        <w:rPr>
          <w:rStyle w:val="EndnoteReference"/>
          <w:rFonts w:ascii="Times New Roman" w:hAnsi="Times New Roman" w:cs="Times New Roman"/>
          <w:sz w:val="24"/>
          <w:szCs w:val="24"/>
          <w:lang w:val="en-US"/>
        </w:rPr>
        <w:endnoteReference w:id="2"/>
      </w:r>
      <w:r w:rsidR="009F7D26" w:rsidRPr="000E69FB">
        <w:rPr>
          <w:rFonts w:ascii="Times New Roman" w:hAnsi="Times New Roman" w:cs="Times New Roman"/>
          <w:sz w:val="24"/>
          <w:szCs w:val="24"/>
          <w:lang w:val="en-US"/>
        </w:rPr>
        <w:t xml:space="preserve"> where Augustine says that hunger and thirst are sorrows, and burn like fevers, unless the medicine of food assists. </w:t>
      </w:r>
      <w:r w:rsidR="006D4744" w:rsidRPr="000E69FB">
        <w:rPr>
          <w:rFonts w:ascii="Times New Roman" w:hAnsi="Times New Roman" w:cs="Times New Roman"/>
          <w:sz w:val="24"/>
          <w:szCs w:val="24"/>
          <w:lang w:val="en-US"/>
        </w:rPr>
        <w:t>And it follows there, You have taught me this, Lord, and in the way of medicine, so should I approach to food. But while I pass through to the quiet of satiety out of the annoyance of want, in that transition the noose of concupiscence lies in ambush for me.</w:t>
      </w:r>
    </w:p>
    <w:p w:rsidR="006D4744" w:rsidRPr="000E69FB" w:rsidRDefault="006D4744" w:rsidP="009F7D26">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t xml:space="preserve">Again, Jerome, </w:t>
      </w:r>
      <w:r w:rsidRPr="000E69FB">
        <w:rPr>
          <w:rFonts w:ascii="Times New Roman" w:hAnsi="Times New Roman" w:cs="Times New Roman"/>
          <w:i/>
          <w:sz w:val="24"/>
          <w:szCs w:val="24"/>
          <w:lang w:val="en-US"/>
        </w:rPr>
        <w:t>Contra Jovinianum</w:t>
      </w:r>
      <w:r w:rsidRPr="000E69FB">
        <w:rPr>
          <w:rFonts w:ascii="Times New Roman" w:hAnsi="Times New Roman" w:cs="Times New Roman"/>
          <w:sz w:val="24"/>
          <w:szCs w:val="24"/>
          <w:lang w:val="en-US"/>
        </w:rPr>
        <w:t>, the second book,</w:t>
      </w:r>
      <w:r w:rsidR="00BE1417" w:rsidRPr="000E69FB">
        <w:rPr>
          <w:rStyle w:val="EndnoteReference"/>
          <w:rFonts w:ascii="Times New Roman" w:hAnsi="Times New Roman" w:cs="Times New Roman"/>
          <w:sz w:val="24"/>
          <w:szCs w:val="24"/>
          <w:lang w:val="en-US"/>
        </w:rPr>
        <w:endnoteReference w:id="3"/>
      </w:r>
      <w:r w:rsidRPr="000E69FB">
        <w:rPr>
          <w:rFonts w:ascii="Times New Roman" w:hAnsi="Times New Roman" w:cs="Times New Roman"/>
          <w:sz w:val="24"/>
          <w:szCs w:val="24"/>
          <w:lang w:val="en-US"/>
        </w:rPr>
        <w:t xml:space="preserve"> the blessedness of paradise without the continence of food cannot be </w:t>
      </w:r>
      <w:r w:rsidR="00F51243" w:rsidRPr="000E69FB">
        <w:rPr>
          <w:rFonts w:ascii="Times New Roman" w:hAnsi="Times New Roman" w:cs="Times New Roman"/>
          <w:sz w:val="24"/>
          <w:szCs w:val="24"/>
          <w:lang w:val="en-US"/>
        </w:rPr>
        <w:t xml:space="preserve">established. </w:t>
      </w:r>
      <w:r w:rsidR="004F1332" w:rsidRPr="000E69FB">
        <w:rPr>
          <w:rFonts w:ascii="Times New Roman" w:hAnsi="Times New Roman" w:cs="Times New Roman"/>
          <w:sz w:val="24"/>
          <w:szCs w:val="24"/>
          <w:lang w:val="en-US"/>
        </w:rPr>
        <w:t>If</w:t>
      </w:r>
      <w:r w:rsidR="00F51243" w:rsidRPr="000E69FB">
        <w:rPr>
          <w:rFonts w:ascii="Times New Roman" w:hAnsi="Times New Roman" w:cs="Times New Roman"/>
          <w:sz w:val="24"/>
          <w:szCs w:val="24"/>
          <w:lang w:val="en-US"/>
        </w:rPr>
        <w:t xml:space="preserve"> Adam fasted, he was in paradise; he ate and was thrown out.</w:t>
      </w:r>
    </w:p>
    <w:p w:rsidR="00F51243" w:rsidRPr="000E69FB" w:rsidRDefault="00F51243" w:rsidP="009F7D26">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t xml:space="preserve">Again, </w:t>
      </w:r>
      <w:r w:rsidR="00E371C4" w:rsidRPr="000E69FB">
        <w:rPr>
          <w:rFonts w:ascii="Times New Roman" w:hAnsi="Times New Roman" w:cs="Times New Roman"/>
          <w:sz w:val="24"/>
          <w:szCs w:val="24"/>
          <w:lang w:val="en-US"/>
        </w:rPr>
        <w:t>Bernard,</w:t>
      </w:r>
      <w:r w:rsidR="00BE1417" w:rsidRPr="000E69FB">
        <w:rPr>
          <w:rStyle w:val="EndnoteReference"/>
          <w:rFonts w:ascii="Times New Roman" w:hAnsi="Times New Roman" w:cs="Times New Roman"/>
          <w:sz w:val="24"/>
          <w:szCs w:val="24"/>
          <w:lang w:val="en-US"/>
        </w:rPr>
        <w:endnoteReference w:id="4"/>
      </w:r>
      <w:r w:rsidR="00E371C4" w:rsidRPr="000E69FB">
        <w:rPr>
          <w:rFonts w:ascii="Times New Roman" w:hAnsi="Times New Roman" w:cs="Times New Roman"/>
          <w:sz w:val="24"/>
          <w:szCs w:val="24"/>
          <w:lang w:val="en-US"/>
        </w:rPr>
        <w:t xml:space="preserve"> air, earth, or sea hardly suffice to the gluttonous. </w:t>
      </w:r>
      <w:r w:rsidR="004F1332" w:rsidRPr="000E69FB">
        <w:rPr>
          <w:rFonts w:ascii="Times New Roman" w:hAnsi="Times New Roman" w:cs="Times New Roman"/>
          <w:sz w:val="24"/>
          <w:szCs w:val="24"/>
          <w:lang w:val="en-US"/>
        </w:rPr>
        <w:t>Because of</w:t>
      </w:r>
      <w:r w:rsidR="00E371C4" w:rsidRPr="000E69FB">
        <w:rPr>
          <w:rFonts w:ascii="Times New Roman" w:hAnsi="Times New Roman" w:cs="Times New Roman"/>
          <w:sz w:val="24"/>
          <w:szCs w:val="24"/>
          <w:lang w:val="en-US"/>
        </w:rPr>
        <w:t xml:space="preserve"> this it happens that the poor are despoiled, in order that the hunger of the poor should pass over into the delights of the rich, but Apo. 18[:7]: “As much as she has glorified herself, and lived in delicacies, so much torment and sorrow give to her.” Therefore, note that animals better fed and fatter, are more quickly killed. The example of king Agag, the fattest, [1] Kings [15:32]. And Eglo</w:t>
      </w:r>
      <w:r w:rsidR="004F1332" w:rsidRPr="000E69FB">
        <w:rPr>
          <w:rFonts w:ascii="Times New Roman" w:hAnsi="Times New Roman" w:cs="Times New Roman"/>
          <w:sz w:val="24"/>
          <w:szCs w:val="24"/>
          <w:lang w:val="en-US"/>
        </w:rPr>
        <w:t>n</w:t>
      </w:r>
      <w:r w:rsidR="00E371C4" w:rsidRPr="000E69FB">
        <w:rPr>
          <w:rFonts w:ascii="Times New Roman" w:hAnsi="Times New Roman" w:cs="Times New Roman"/>
          <w:sz w:val="24"/>
          <w:szCs w:val="24"/>
          <w:lang w:val="en-US"/>
        </w:rPr>
        <w:t>, Jud. 3[:17].</w:t>
      </w:r>
    </w:p>
    <w:p w:rsidR="00E371C4" w:rsidRPr="000E69FB" w:rsidRDefault="00E371C4" w:rsidP="009F7D26">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t>Again, gluttony</w:t>
      </w:r>
      <w:r w:rsidR="00BE3249" w:rsidRPr="000E69FB">
        <w:rPr>
          <w:rFonts w:ascii="Times New Roman" w:hAnsi="Times New Roman" w:cs="Times New Roman"/>
          <w:sz w:val="24"/>
          <w:szCs w:val="24"/>
          <w:lang w:val="en-US"/>
        </w:rPr>
        <w:t xml:space="preserve"> makes a man disobedient to God. Just as a bird with a full gullet does not hear his master calling after it. </w:t>
      </w:r>
      <w:r w:rsidR="003473DC" w:rsidRPr="000E69FB">
        <w:rPr>
          <w:rFonts w:ascii="Times New Roman" w:hAnsi="Times New Roman" w:cs="Times New Roman"/>
          <w:sz w:val="24"/>
          <w:szCs w:val="24"/>
          <w:lang w:val="en-US"/>
        </w:rPr>
        <w:t>There is Deut. 32[:15], and “the beloved grew fat, and kicked.” “For the flesh lusts against the spirit” and the contrary, Gal. 5[:17]. There is nothing else in cherishing the flesh than debilitating the spirit.</w:t>
      </w:r>
    </w:p>
    <w:p w:rsidR="003473DC" w:rsidRPr="000E69FB" w:rsidRDefault="000D2EB5" w:rsidP="009F7D26">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lastRenderedPageBreak/>
        <w:t xml:space="preserve">Again, glutton diminishes possessions, Prov. 21[:17]: “He that loves good cheer, shall be in want.” In the prodigal son, Luke 15[:11-32]. Wherefore, Rom. 8[:13]: “If you live according to the flesh, you shall die.” </w:t>
      </w:r>
    </w:p>
    <w:p w:rsidR="000D2EB5" w:rsidRPr="000E69FB" w:rsidRDefault="000D2EB5" w:rsidP="009F7D26">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t xml:space="preserve">¶ One sins five ways through gluttony, according to Gregory, </w:t>
      </w:r>
      <w:r w:rsidRPr="000E69FB">
        <w:rPr>
          <w:rFonts w:ascii="Times New Roman" w:hAnsi="Times New Roman" w:cs="Times New Roman"/>
          <w:i/>
          <w:sz w:val="24"/>
          <w:szCs w:val="24"/>
          <w:lang w:val="en-US"/>
        </w:rPr>
        <w:t>Morali</w:t>
      </w:r>
      <w:r w:rsidR="004F1332" w:rsidRPr="000E69FB">
        <w:rPr>
          <w:rFonts w:ascii="Times New Roman" w:hAnsi="Times New Roman" w:cs="Times New Roman"/>
          <w:i/>
          <w:sz w:val="24"/>
          <w:szCs w:val="24"/>
          <w:lang w:val="en-US"/>
        </w:rPr>
        <w:t>a</w:t>
      </w:r>
      <w:r w:rsidRPr="000E69FB">
        <w:rPr>
          <w:rFonts w:ascii="Times New Roman" w:hAnsi="Times New Roman" w:cs="Times New Roman"/>
          <w:sz w:val="24"/>
          <w:szCs w:val="24"/>
          <w:lang w:val="en-US"/>
        </w:rPr>
        <w:t xml:space="preserve"> 30,</w:t>
      </w:r>
      <w:r w:rsidR="00BE1417" w:rsidRPr="000E69FB">
        <w:rPr>
          <w:rStyle w:val="EndnoteReference"/>
          <w:rFonts w:ascii="Times New Roman" w:hAnsi="Times New Roman" w:cs="Times New Roman"/>
          <w:sz w:val="24"/>
          <w:szCs w:val="24"/>
          <w:lang w:val="en-US"/>
        </w:rPr>
        <w:endnoteReference w:id="5"/>
      </w:r>
      <w:r w:rsidRPr="000E69FB">
        <w:rPr>
          <w:rFonts w:ascii="Times New Roman" w:hAnsi="Times New Roman" w:cs="Times New Roman"/>
          <w:sz w:val="24"/>
          <w:szCs w:val="24"/>
          <w:lang w:val="en-US"/>
        </w:rPr>
        <w:t xml:space="preserve"> in time, namely, by coming before the hour, in the delicate quality, </w:t>
      </w:r>
      <w:r w:rsidR="00652FF6" w:rsidRPr="000E69FB">
        <w:rPr>
          <w:rFonts w:ascii="Times New Roman" w:hAnsi="Times New Roman" w:cs="Times New Roman"/>
          <w:sz w:val="24"/>
          <w:szCs w:val="24"/>
          <w:lang w:val="en-US"/>
        </w:rPr>
        <w:t xml:space="preserve">seeking the capacity of the quantity, extending the limit, too much care in preparing, about which it is treated in </w:t>
      </w:r>
      <w:r w:rsidR="00652FF6" w:rsidRPr="000E69FB">
        <w:rPr>
          <w:rFonts w:ascii="Times New Roman" w:hAnsi="Times New Roman" w:cs="Times New Roman"/>
          <w:i/>
          <w:sz w:val="24"/>
          <w:szCs w:val="24"/>
          <w:lang w:val="en-US"/>
        </w:rPr>
        <w:t>De consecracione,</w:t>
      </w:r>
      <w:r w:rsidR="00652FF6" w:rsidRPr="000E69FB">
        <w:rPr>
          <w:rFonts w:ascii="Times New Roman" w:hAnsi="Times New Roman" w:cs="Times New Roman"/>
          <w:sz w:val="24"/>
          <w:szCs w:val="24"/>
          <w:lang w:val="en-US"/>
        </w:rPr>
        <w:t xml:space="preserve"> Dist. 5, </w:t>
      </w:r>
      <w:r w:rsidR="00652FF6" w:rsidRPr="000E69FB">
        <w:rPr>
          <w:rFonts w:ascii="Times New Roman" w:hAnsi="Times New Roman" w:cs="Times New Roman"/>
          <w:i/>
          <w:sz w:val="24"/>
          <w:szCs w:val="24"/>
          <w:lang w:val="en-US"/>
        </w:rPr>
        <w:t>Quinque modis</w:t>
      </w:r>
      <w:r w:rsidR="00652FF6" w:rsidRPr="000E69FB">
        <w:rPr>
          <w:rFonts w:ascii="Times New Roman" w:hAnsi="Times New Roman" w:cs="Times New Roman"/>
          <w:sz w:val="24"/>
          <w:szCs w:val="24"/>
          <w:lang w:val="en-US"/>
        </w:rPr>
        <w:t>.</w:t>
      </w:r>
      <w:r w:rsidR="00BE1417" w:rsidRPr="000E69FB">
        <w:rPr>
          <w:rStyle w:val="EndnoteReference"/>
          <w:rFonts w:ascii="Times New Roman" w:hAnsi="Times New Roman" w:cs="Times New Roman"/>
          <w:sz w:val="24"/>
          <w:szCs w:val="24"/>
          <w:lang w:val="en-US"/>
        </w:rPr>
        <w:endnoteReference w:id="6"/>
      </w:r>
      <w:r w:rsidR="00652FF6" w:rsidRPr="000E69FB">
        <w:rPr>
          <w:rFonts w:ascii="Times New Roman" w:hAnsi="Times New Roman" w:cs="Times New Roman"/>
          <w:sz w:val="24"/>
          <w:szCs w:val="24"/>
          <w:lang w:val="en-US"/>
        </w:rPr>
        <w:t xml:space="preserve"> Wherefore the verse,</w:t>
      </w:r>
      <w:r w:rsidR="00BE1417" w:rsidRPr="000E69FB">
        <w:rPr>
          <w:rStyle w:val="EndnoteReference"/>
          <w:rFonts w:ascii="Times New Roman" w:hAnsi="Times New Roman" w:cs="Times New Roman"/>
          <w:sz w:val="24"/>
          <w:szCs w:val="24"/>
          <w:lang w:val="en-US"/>
        </w:rPr>
        <w:endnoteReference w:id="7"/>
      </w:r>
      <w:r w:rsidR="00652FF6" w:rsidRPr="000E69FB">
        <w:rPr>
          <w:rFonts w:ascii="Times New Roman" w:hAnsi="Times New Roman" w:cs="Times New Roman"/>
          <w:sz w:val="24"/>
          <w:szCs w:val="24"/>
          <w:lang w:val="en-US"/>
        </w:rPr>
        <w:t xml:space="preserve"> To hasten greatly, elegantly, too much, ardently, and studiously. Thus Jonathan</w:t>
      </w:r>
      <w:r w:rsidR="001D15DD" w:rsidRPr="000E69FB">
        <w:rPr>
          <w:rFonts w:ascii="Times New Roman" w:hAnsi="Times New Roman" w:cs="Times New Roman"/>
          <w:sz w:val="24"/>
          <w:szCs w:val="24"/>
          <w:lang w:val="en-US"/>
        </w:rPr>
        <w:t xml:space="preserve"> [1 Kings 14:29]</w:t>
      </w:r>
      <w:r w:rsidR="00652FF6" w:rsidRPr="000E69FB">
        <w:rPr>
          <w:rFonts w:ascii="Times New Roman" w:hAnsi="Times New Roman" w:cs="Times New Roman"/>
          <w:sz w:val="24"/>
          <w:szCs w:val="24"/>
          <w:lang w:val="en-US"/>
        </w:rPr>
        <w:t>, the Sodomite people</w:t>
      </w:r>
      <w:r w:rsidR="001D15DD" w:rsidRPr="000E69FB">
        <w:rPr>
          <w:rFonts w:ascii="Times New Roman" w:hAnsi="Times New Roman" w:cs="Times New Roman"/>
          <w:sz w:val="24"/>
          <w:szCs w:val="24"/>
          <w:lang w:val="en-US"/>
        </w:rPr>
        <w:t xml:space="preserve"> [Ezech. 16:49], and the sons of the</w:t>
      </w:r>
      <w:r w:rsidR="00652FF6" w:rsidRPr="000E69FB">
        <w:rPr>
          <w:rFonts w:ascii="Times New Roman" w:hAnsi="Times New Roman" w:cs="Times New Roman"/>
          <w:sz w:val="24"/>
          <w:szCs w:val="24"/>
          <w:lang w:val="en-US"/>
        </w:rPr>
        <w:t xml:space="preserve"> priest</w:t>
      </w:r>
      <w:r w:rsidR="001D15DD" w:rsidRPr="000E69FB">
        <w:rPr>
          <w:rFonts w:ascii="Times New Roman" w:hAnsi="Times New Roman" w:cs="Times New Roman"/>
          <w:sz w:val="24"/>
          <w:szCs w:val="24"/>
          <w:lang w:val="en-US"/>
        </w:rPr>
        <w:t xml:space="preserve"> [1 Kings 4:11]</w:t>
      </w:r>
      <w:r w:rsidR="00652FF6" w:rsidRPr="000E69FB">
        <w:rPr>
          <w:rFonts w:ascii="Times New Roman" w:hAnsi="Times New Roman" w:cs="Times New Roman"/>
          <w:sz w:val="24"/>
          <w:szCs w:val="24"/>
          <w:lang w:val="en-US"/>
        </w:rPr>
        <w:t>.</w:t>
      </w:r>
    </w:p>
    <w:p w:rsidR="001D15DD" w:rsidRPr="000E69FB" w:rsidRDefault="001D15DD" w:rsidP="009F7D26">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t>¶ To hasten greatly, as far as time, as in coming before the due hour out of a custom of impatience, as was the case with Jonathan, 1 Kings 14[29], but this concerning him was not a great sin, if it happened out necessity, infirmity, a journey, or labor. But when it is so immoderate that it is in contempt of the statutes of the Church or when it is done to cheat fasting, as protracting a meal from morning up to evening, then it is a mortal sin against which, Isai. 5[</w:t>
      </w:r>
      <w:r w:rsidR="00595176" w:rsidRPr="000E69FB">
        <w:rPr>
          <w:rFonts w:ascii="Times New Roman" w:hAnsi="Times New Roman" w:cs="Times New Roman"/>
          <w:sz w:val="24"/>
          <w:szCs w:val="24"/>
          <w:lang w:val="en-US"/>
        </w:rPr>
        <w:t>:11</w:t>
      </w:r>
      <w:r w:rsidRPr="000E69FB">
        <w:rPr>
          <w:rFonts w:ascii="Times New Roman" w:hAnsi="Times New Roman" w:cs="Times New Roman"/>
          <w:sz w:val="24"/>
          <w:szCs w:val="24"/>
          <w:lang w:val="en-US"/>
        </w:rPr>
        <w:t>]</w:t>
      </w:r>
      <w:r w:rsidR="00595176" w:rsidRPr="000E69FB">
        <w:rPr>
          <w:rFonts w:ascii="Times New Roman" w:hAnsi="Times New Roman" w:cs="Times New Roman"/>
          <w:sz w:val="24"/>
          <w:szCs w:val="24"/>
          <w:lang w:val="en-US"/>
        </w:rPr>
        <w:t>: “Woe to you that rise up early in the morning to follow drunkenness.”</w:t>
      </w:r>
    </w:p>
    <w:p w:rsidR="00595176" w:rsidRPr="000E69FB" w:rsidRDefault="00595176" w:rsidP="007B1CC3">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t>Elegantly,</w:t>
      </w:r>
      <w:r w:rsidR="0062100E" w:rsidRPr="000E69FB">
        <w:rPr>
          <w:rStyle w:val="EndnoteReference"/>
          <w:rFonts w:ascii="Times New Roman" w:hAnsi="Times New Roman" w:cs="Times New Roman"/>
          <w:sz w:val="24"/>
          <w:szCs w:val="24"/>
          <w:lang w:val="en-US"/>
        </w:rPr>
        <w:endnoteReference w:id="8"/>
      </w:r>
      <w:r w:rsidRPr="000E69FB">
        <w:rPr>
          <w:rFonts w:ascii="Times New Roman" w:hAnsi="Times New Roman" w:cs="Times New Roman"/>
          <w:sz w:val="24"/>
          <w:szCs w:val="24"/>
          <w:lang w:val="en-US"/>
        </w:rPr>
        <w:t xml:space="preserve"> as far as the substance itself and the kind of food when it is too delicate, just as is evident in the feasting of the rich who feast daily in splendor, Luke 16[:19]. </w:t>
      </w:r>
      <w:r w:rsidR="004F1332" w:rsidRPr="000E69FB">
        <w:rPr>
          <w:rFonts w:ascii="Times New Roman" w:hAnsi="Times New Roman" w:cs="Times New Roman"/>
          <w:sz w:val="24"/>
          <w:szCs w:val="24"/>
          <w:lang w:val="en-US"/>
        </w:rPr>
        <w:t>And,</w:t>
      </w:r>
      <w:r w:rsidRPr="000E69FB">
        <w:rPr>
          <w:rFonts w:ascii="Times New Roman" w:hAnsi="Times New Roman" w:cs="Times New Roman"/>
          <w:sz w:val="24"/>
          <w:szCs w:val="24"/>
          <w:lang w:val="en-US"/>
        </w:rPr>
        <w:t xml:space="preserve"> in the Israelite people in the desert, Exod. 16[:12], who when they had manna to their sufficiency, however, </w:t>
      </w:r>
      <w:r w:rsidR="007B1CC3" w:rsidRPr="000E69FB">
        <w:rPr>
          <w:rFonts w:ascii="Times New Roman" w:hAnsi="Times New Roman" w:cs="Times New Roman"/>
          <w:sz w:val="24"/>
          <w:szCs w:val="24"/>
          <w:lang w:val="en-US"/>
        </w:rPr>
        <w:t xml:space="preserve">they had a burning for flesh, leeks, and melons, Psal. [77:30-31]: “As yet their meat was in their mouth, and the wrath of God came upon them.” But that is not ascribed to sin when it happens out of debility of make up or infirmity or </w:t>
      </w:r>
      <w:r w:rsidR="00A56F92" w:rsidRPr="000E69FB">
        <w:rPr>
          <w:rFonts w:ascii="Times New Roman" w:hAnsi="Times New Roman" w:cs="Times New Roman"/>
          <w:sz w:val="24"/>
          <w:szCs w:val="24"/>
          <w:lang w:val="en-US"/>
        </w:rPr>
        <w:t xml:space="preserve">former habit, for it is more allowed for delicate things to be used with the rich than with the poor, 41 Dist., c. </w:t>
      </w:r>
      <w:r w:rsidR="00A56F92" w:rsidRPr="000E69FB">
        <w:rPr>
          <w:rFonts w:ascii="Times New Roman" w:hAnsi="Times New Roman" w:cs="Times New Roman"/>
          <w:i/>
          <w:sz w:val="24"/>
          <w:szCs w:val="24"/>
          <w:lang w:val="en-US"/>
        </w:rPr>
        <w:t>Non cogantur,</w:t>
      </w:r>
      <w:r w:rsidR="00BE1417" w:rsidRPr="000E69FB">
        <w:rPr>
          <w:rStyle w:val="EndnoteReference"/>
          <w:rFonts w:ascii="Times New Roman" w:hAnsi="Times New Roman" w:cs="Times New Roman"/>
          <w:i/>
          <w:sz w:val="24"/>
          <w:szCs w:val="24"/>
          <w:lang w:val="en-US"/>
        </w:rPr>
        <w:endnoteReference w:id="9"/>
      </w:r>
      <w:r w:rsidR="00A56F92" w:rsidRPr="000E69FB">
        <w:rPr>
          <w:rFonts w:ascii="Times New Roman" w:hAnsi="Times New Roman" w:cs="Times New Roman"/>
          <w:sz w:val="24"/>
          <w:szCs w:val="24"/>
          <w:lang w:val="en-US"/>
        </w:rPr>
        <w:t xml:space="preserve"> where it is said that the rich burn in the custom of their </w:t>
      </w:r>
      <w:r w:rsidR="00A56F92" w:rsidRPr="000E69FB">
        <w:rPr>
          <w:rFonts w:ascii="Times New Roman" w:hAnsi="Times New Roman" w:cs="Times New Roman"/>
          <w:sz w:val="24"/>
          <w:szCs w:val="24"/>
          <w:lang w:val="en-US"/>
        </w:rPr>
        <w:lastRenderedPageBreak/>
        <w:t>infirmity, lest perhaps in changing their custom they grow sick or suffer, they otherwise cannot be sustained.</w:t>
      </w:r>
    </w:p>
    <w:p w:rsidR="00A56F92" w:rsidRPr="000E69FB" w:rsidRDefault="00A56F92" w:rsidP="007B1CC3">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t>Too much, as far as quantity by considering the humility and disposition of the eater not the quantity of the food.</w:t>
      </w:r>
      <w:r w:rsidR="00D924BB" w:rsidRPr="000E69FB">
        <w:rPr>
          <w:rFonts w:ascii="Times New Roman" w:hAnsi="Times New Roman" w:cs="Times New Roman"/>
          <w:sz w:val="24"/>
          <w:szCs w:val="24"/>
          <w:lang w:val="en-US"/>
        </w:rPr>
        <w:t xml:space="preserve"> Nor what is equal to one is much to another, just as the Philosopher says in book 2 of the </w:t>
      </w:r>
      <w:r w:rsidR="00D924BB" w:rsidRPr="000E69FB">
        <w:rPr>
          <w:rFonts w:ascii="Times New Roman" w:hAnsi="Times New Roman" w:cs="Times New Roman"/>
          <w:i/>
          <w:sz w:val="24"/>
          <w:szCs w:val="24"/>
          <w:lang w:val="en-US"/>
        </w:rPr>
        <w:t>Ethicorum</w:t>
      </w:r>
      <w:r w:rsidR="00D924BB" w:rsidRPr="000E69FB">
        <w:rPr>
          <w:rFonts w:ascii="Times New Roman" w:hAnsi="Times New Roman" w:cs="Times New Roman"/>
          <w:sz w:val="24"/>
          <w:szCs w:val="24"/>
          <w:lang w:val="en-US"/>
        </w:rPr>
        <w:t>,</w:t>
      </w:r>
      <w:r w:rsidR="006A4F5F" w:rsidRPr="000E69FB">
        <w:rPr>
          <w:rStyle w:val="EndnoteReference"/>
          <w:rFonts w:ascii="Times New Roman" w:hAnsi="Times New Roman" w:cs="Times New Roman"/>
          <w:sz w:val="24"/>
          <w:szCs w:val="24"/>
          <w:lang w:val="en-US"/>
        </w:rPr>
        <w:endnoteReference w:id="10"/>
      </w:r>
      <w:r w:rsidR="00D924BB" w:rsidRPr="000E69FB">
        <w:rPr>
          <w:rFonts w:ascii="Times New Roman" w:hAnsi="Times New Roman" w:cs="Times New Roman"/>
          <w:sz w:val="24"/>
          <w:szCs w:val="24"/>
          <w:lang w:val="en-US"/>
        </w:rPr>
        <w:t xml:space="preserve"> concerning Milo who could eat an ox for one meal. Nor is it reported in that that there was an excess of food, because Adam, not </w:t>
      </w:r>
      <w:r w:rsidR="004F1332" w:rsidRPr="000E69FB">
        <w:rPr>
          <w:rFonts w:ascii="Times New Roman" w:hAnsi="Times New Roman" w:cs="Times New Roman"/>
          <w:sz w:val="24"/>
          <w:szCs w:val="24"/>
          <w:lang w:val="en-US"/>
        </w:rPr>
        <w:t>because of</w:t>
      </w:r>
      <w:r w:rsidR="00D924BB" w:rsidRPr="000E69FB">
        <w:rPr>
          <w:rFonts w:ascii="Times New Roman" w:hAnsi="Times New Roman" w:cs="Times New Roman"/>
          <w:sz w:val="24"/>
          <w:szCs w:val="24"/>
          <w:lang w:val="en-US"/>
        </w:rPr>
        <w:t xml:space="preserve"> pork, but </w:t>
      </w:r>
      <w:r w:rsidR="004F1332" w:rsidRPr="000E69FB">
        <w:rPr>
          <w:rFonts w:ascii="Times New Roman" w:hAnsi="Times New Roman" w:cs="Times New Roman"/>
          <w:sz w:val="24"/>
          <w:szCs w:val="24"/>
          <w:lang w:val="en-US"/>
        </w:rPr>
        <w:t>because of</w:t>
      </w:r>
      <w:r w:rsidR="00D924BB" w:rsidRPr="000E69FB">
        <w:rPr>
          <w:rFonts w:ascii="Times New Roman" w:hAnsi="Times New Roman" w:cs="Times New Roman"/>
          <w:sz w:val="24"/>
          <w:szCs w:val="24"/>
          <w:lang w:val="en-US"/>
        </w:rPr>
        <w:t xml:space="preserve"> an apple [Gen. 3:6], and Esau no</w:t>
      </w:r>
      <w:r w:rsidR="004F1332" w:rsidRPr="000E69FB">
        <w:rPr>
          <w:rFonts w:ascii="Times New Roman" w:hAnsi="Times New Roman" w:cs="Times New Roman"/>
          <w:sz w:val="24"/>
          <w:szCs w:val="24"/>
          <w:lang w:val="en-US"/>
        </w:rPr>
        <w:t>t</w:t>
      </w:r>
      <w:r w:rsidR="00D924BB" w:rsidRPr="000E69FB">
        <w:rPr>
          <w:rFonts w:ascii="Times New Roman" w:hAnsi="Times New Roman" w:cs="Times New Roman"/>
          <w:sz w:val="24"/>
          <w:szCs w:val="24"/>
          <w:lang w:val="en-US"/>
        </w:rPr>
        <w:t xml:space="preserve"> </w:t>
      </w:r>
      <w:r w:rsidR="004F1332" w:rsidRPr="000E69FB">
        <w:rPr>
          <w:rFonts w:ascii="Times New Roman" w:hAnsi="Times New Roman" w:cs="Times New Roman"/>
          <w:sz w:val="24"/>
          <w:szCs w:val="24"/>
          <w:lang w:val="en-US"/>
        </w:rPr>
        <w:t>because of</w:t>
      </w:r>
      <w:r w:rsidR="00D924BB" w:rsidRPr="000E69FB">
        <w:rPr>
          <w:rFonts w:ascii="Times New Roman" w:hAnsi="Times New Roman" w:cs="Times New Roman"/>
          <w:sz w:val="24"/>
          <w:szCs w:val="24"/>
          <w:lang w:val="en-US"/>
        </w:rPr>
        <w:t xml:space="preserve"> a chicken, but </w:t>
      </w:r>
      <w:r w:rsidR="004F1332" w:rsidRPr="000E69FB">
        <w:rPr>
          <w:rFonts w:ascii="Times New Roman" w:hAnsi="Times New Roman" w:cs="Times New Roman"/>
          <w:sz w:val="24"/>
          <w:szCs w:val="24"/>
          <w:lang w:val="en-US"/>
        </w:rPr>
        <w:t>because of</w:t>
      </w:r>
      <w:r w:rsidR="00D924BB" w:rsidRPr="000E69FB">
        <w:rPr>
          <w:rFonts w:ascii="Times New Roman" w:hAnsi="Times New Roman" w:cs="Times New Roman"/>
          <w:sz w:val="24"/>
          <w:szCs w:val="24"/>
          <w:lang w:val="en-US"/>
        </w:rPr>
        <w:t xml:space="preserve"> common lentils [Gen. 25:34] were duped. Ezech. 16[:49]: “This was the iniquity of Sodom your sister … fullness of bread … and the idleness of her.” It even happens to sin about the diminution of food, just as concerning superfluity. For whoever indiscreetly macer</w:t>
      </w:r>
      <w:r w:rsidR="00E41719" w:rsidRPr="000E69FB">
        <w:rPr>
          <w:rFonts w:ascii="Times New Roman" w:hAnsi="Times New Roman" w:cs="Times New Roman"/>
          <w:sz w:val="24"/>
          <w:szCs w:val="24"/>
          <w:lang w:val="en-US"/>
        </w:rPr>
        <w:t xml:space="preserve">ates himself he is as if a homicide of himself. For it is not the body but even the vice in the body that needs to be extinguished. Wherefore, the Apostle [Col. 3:5]: “Mortify therefore your members which are upon the earth,” that is, the vices which come through the members. Wherefore it is to be noted here according to the </w:t>
      </w:r>
      <w:r w:rsidR="00480C6B" w:rsidRPr="000E69FB">
        <w:rPr>
          <w:rFonts w:ascii="Times New Roman" w:hAnsi="Times New Roman" w:cs="Times New Roman"/>
          <w:i/>
          <w:sz w:val="24"/>
          <w:szCs w:val="24"/>
          <w:lang w:val="en-US"/>
        </w:rPr>
        <w:t>Gl</w:t>
      </w:r>
      <w:r w:rsidR="00E41719" w:rsidRPr="000E69FB">
        <w:rPr>
          <w:rFonts w:ascii="Times New Roman" w:hAnsi="Times New Roman" w:cs="Times New Roman"/>
          <w:i/>
          <w:sz w:val="24"/>
          <w:szCs w:val="24"/>
          <w:lang w:val="en-US"/>
        </w:rPr>
        <w:t>oss</w:t>
      </w:r>
      <w:r w:rsidR="00E41719" w:rsidRPr="000E69FB">
        <w:rPr>
          <w:rFonts w:ascii="Times New Roman" w:hAnsi="Times New Roman" w:cs="Times New Roman"/>
          <w:sz w:val="24"/>
          <w:szCs w:val="24"/>
          <w:lang w:val="en-US"/>
        </w:rPr>
        <w:t>,</w:t>
      </w:r>
      <w:r w:rsidR="006A4F5F" w:rsidRPr="000E69FB">
        <w:rPr>
          <w:rStyle w:val="EndnoteReference"/>
          <w:rFonts w:ascii="Times New Roman" w:hAnsi="Times New Roman" w:cs="Times New Roman"/>
          <w:sz w:val="24"/>
          <w:szCs w:val="24"/>
          <w:lang w:val="en-US"/>
        </w:rPr>
        <w:endnoteReference w:id="11"/>
      </w:r>
      <w:r w:rsidR="00E41719" w:rsidRPr="000E69FB">
        <w:rPr>
          <w:rFonts w:ascii="Times New Roman" w:hAnsi="Times New Roman" w:cs="Times New Roman"/>
          <w:sz w:val="24"/>
          <w:szCs w:val="24"/>
          <w:lang w:val="en-US"/>
        </w:rPr>
        <w:t xml:space="preserve"> Matt. 11[:19], that neither in eating nor in abstaining is there justice, but in the equanimity of tolerating scarcity and with temperance not to abridge on</w:t>
      </w:r>
      <w:r w:rsidR="00D46330" w:rsidRPr="000E69FB">
        <w:rPr>
          <w:rFonts w:ascii="Times New Roman" w:hAnsi="Times New Roman" w:cs="Times New Roman"/>
          <w:sz w:val="24"/>
          <w:szCs w:val="24"/>
          <w:lang w:val="en-US"/>
        </w:rPr>
        <w:t>e</w:t>
      </w:r>
      <w:r w:rsidR="00E41719" w:rsidRPr="000E69FB">
        <w:rPr>
          <w:rFonts w:ascii="Times New Roman" w:hAnsi="Times New Roman" w:cs="Times New Roman"/>
          <w:sz w:val="24"/>
          <w:szCs w:val="24"/>
          <w:lang w:val="en-US"/>
        </w:rPr>
        <w:t xml:space="preserve">self </w:t>
      </w:r>
      <w:r w:rsidR="00D46330" w:rsidRPr="000E69FB">
        <w:rPr>
          <w:rFonts w:ascii="Times New Roman" w:hAnsi="Times New Roman" w:cs="Times New Roman"/>
          <w:sz w:val="24"/>
          <w:szCs w:val="24"/>
          <w:lang w:val="en-US"/>
        </w:rPr>
        <w:t>through abundance. Rom. 14[:17]: “For the kingdom of God is not meat and drink</w:t>
      </w:r>
      <w:r w:rsidR="00D97D4B" w:rsidRPr="000E69FB">
        <w:rPr>
          <w:rFonts w:ascii="Times New Roman" w:hAnsi="Times New Roman" w:cs="Times New Roman"/>
          <w:sz w:val="24"/>
          <w:szCs w:val="24"/>
          <w:lang w:val="en-US"/>
        </w:rPr>
        <w:t>,</w:t>
      </w:r>
      <w:r w:rsidR="00D46330" w:rsidRPr="000E69FB">
        <w:rPr>
          <w:rFonts w:ascii="Times New Roman" w:hAnsi="Times New Roman" w:cs="Times New Roman"/>
          <w:sz w:val="24"/>
          <w:szCs w:val="24"/>
          <w:lang w:val="en-US"/>
        </w:rPr>
        <w:t>”</w:t>
      </w:r>
      <w:r w:rsidR="00D97D4B" w:rsidRPr="000E69FB">
        <w:rPr>
          <w:rFonts w:ascii="Times New Roman" w:hAnsi="Times New Roman" w:cs="Times New Roman"/>
          <w:sz w:val="24"/>
          <w:szCs w:val="24"/>
          <w:lang w:val="en-US"/>
        </w:rPr>
        <w:t xml:space="preserve"> that is, not the use of them is acquired or admitted into the kingdom of God because not food but abuse is in crime. Wherefore both Noah and Elias were permitted to eat flesh, Gen 9[:4], and 3 Reg. 19[:21].</w:t>
      </w:r>
    </w:p>
    <w:p w:rsidR="00D97D4B" w:rsidRPr="000E69FB" w:rsidRDefault="00D97D4B" w:rsidP="007B1CC3">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t>Ardently, just as it is evident in Esau, who did not preserve the manner of eating, Gen. 25[:34]. This ardor in eating, if it is natural, is not a sin, if the poor man exce</w:t>
      </w:r>
      <w:r w:rsidR="00C74640" w:rsidRPr="000E69FB">
        <w:rPr>
          <w:rFonts w:ascii="Times New Roman" w:hAnsi="Times New Roman" w:cs="Times New Roman"/>
          <w:sz w:val="24"/>
          <w:szCs w:val="24"/>
          <w:lang w:val="en-US"/>
        </w:rPr>
        <w:t xml:space="preserve">eds in delighting, it is venial. </w:t>
      </w:r>
      <w:r w:rsidR="004F1332" w:rsidRPr="000E69FB">
        <w:rPr>
          <w:rFonts w:ascii="Times New Roman" w:hAnsi="Times New Roman" w:cs="Times New Roman"/>
          <w:sz w:val="24"/>
          <w:szCs w:val="24"/>
          <w:lang w:val="en-US"/>
        </w:rPr>
        <w:t>If,</w:t>
      </w:r>
      <w:r w:rsidR="00C74640" w:rsidRPr="000E69FB">
        <w:rPr>
          <w:rFonts w:ascii="Times New Roman" w:hAnsi="Times New Roman" w:cs="Times New Roman"/>
          <w:sz w:val="24"/>
          <w:szCs w:val="24"/>
          <w:lang w:val="en-US"/>
        </w:rPr>
        <w:t xml:space="preserve"> however the delight is so inherent that it is proposed to others, it is mortal. About which</w:t>
      </w:r>
      <w:r w:rsidR="00A42444" w:rsidRPr="000E69FB">
        <w:rPr>
          <w:rStyle w:val="EndnoteReference"/>
          <w:rFonts w:ascii="Times New Roman" w:hAnsi="Times New Roman" w:cs="Times New Roman"/>
          <w:sz w:val="24"/>
          <w:szCs w:val="24"/>
          <w:lang w:val="en-US"/>
        </w:rPr>
        <w:endnoteReference w:id="12"/>
      </w:r>
      <w:r w:rsidR="00C74640" w:rsidRPr="000E69FB">
        <w:rPr>
          <w:rFonts w:ascii="Times New Roman" w:hAnsi="Times New Roman" w:cs="Times New Roman"/>
          <w:sz w:val="24"/>
          <w:szCs w:val="24"/>
          <w:lang w:val="en-US"/>
        </w:rPr>
        <w:t xml:space="preserve"> the Psal. [58:7]: “They shall suffer hunger like dogs.” </w:t>
      </w:r>
      <w:r w:rsidR="00C74640" w:rsidRPr="000E69FB">
        <w:rPr>
          <w:rFonts w:ascii="Times New Roman" w:hAnsi="Times New Roman" w:cs="Times New Roman"/>
          <w:sz w:val="24"/>
          <w:szCs w:val="24"/>
          <w:lang w:val="en-US"/>
        </w:rPr>
        <w:lastRenderedPageBreak/>
        <w:t xml:space="preserve">Wherefore Jerome in some </w:t>
      </w:r>
      <w:r w:rsidR="00C74640" w:rsidRPr="000E69FB">
        <w:rPr>
          <w:rFonts w:ascii="Times New Roman" w:hAnsi="Times New Roman" w:cs="Times New Roman"/>
          <w:i/>
          <w:sz w:val="24"/>
          <w:szCs w:val="24"/>
          <w:lang w:val="en-US"/>
        </w:rPr>
        <w:t>Epistola</w:t>
      </w:r>
      <w:r w:rsidR="00C74640" w:rsidRPr="000E69FB">
        <w:rPr>
          <w:rFonts w:ascii="Times New Roman" w:hAnsi="Times New Roman" w:cs="Times New Roman"/>
          <w:sz w:val="24"/>
          <w:szCs w:val="24"/>
          <w:lang w:val="en-US"/>
        </w:rPr>
        <w:t>,</w:t>
      </w:r>
      <w:r w:rsidR="006A4F5F" w:rsidRPr="000E69FB">
        <w:rPr>
          <w:rStyle w:val="EndnoteReference"/>
          <w:rFonts w:ascii="Times New Roman" w:hAnsi="Times New Roman" w:cs="Times New Roman"/>
          <w:sz w:val="24"/>
          <w:szCs w:val="24"/>
          <w:lang w:val="en-US"/>
        </w:rPr>
        <w:endnoteReference w:id="13"/>
      </w:r>
      <w:r w:rsidR="00C74640" w:rsidRPr="000E69FB">
        <w:rPr>
          <w:rFonts w:ascii="Times New Roman" w:hAnsi="Times New Roman" w:cs="Times New Roman"/>
          <w:sz w:val="24"/>
          <w:szCs w:val="24"/>
          <w:lang w:val="en-US"/>
        </w:rPr>
        <w:t xml:space="preserve"> </w:t>
      </w:r>
      <w:r w:rsidR="0001430C" w:rsidRPr="000E69FB">
        <w:rPr>
          <w:rFonts w:ascii="Times New Roman" w:hAnsi="Times New Roman" w:cs="Times New Roman"/>
          <w:sz w:val="24"/>
          <w:szCs w:val="24"/>
          <w:lang w:val="en-US"/>
        </w:rPr>
        <w:t xml:space="preserve">the habit of pleasure begins its own hunger not satiety, and this is what the prodigal son said, Luke 15[:17]: “I here perish with hunger.” </w:t>
      </w:r>
    </w:p>
    <w:p w:rsidR="0001430C" w:rsidRPr="000E69FB" w:rsidRDefault="0001430C" w:rsidP="007B1CC3">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t xml:space="preserve">Studiously, as far as the way of preparing when there is too much care about which, Dist. 41, </w:t>
      </w:r>
      <w:r w:rsidRPr="000E69FB">
        <w:rPr>
          <w:rFonts w:ascii="Times New Roman" w:hAnsi="Times New Roman" w:cs="Times New Roman"/>
          <w:i/>
          <w:sz w:val="24"/>
          <w:szCs w:val="24"/>
          <w:lang w:val="en-US"/>
        </w:rPr>
        <w:t>Quisquis</w:t>
      </w:r>
      <w:r w:rsidRPr="000E69FB">
        <w:rPr>
          <w:rFonts w:ascii="Times New Roman" w:hAnsi="Times New Roman" w:cs="Times New Roman"/>
          <w:sz w:val="24"/>
          <w:szCs w:val="24"/>
          <w:lang w:val="en-US"/>
        </w:rPr>
        <w:t>,</w:t>
      </w:r>
      <w:r w:rsidR="006A4F5F" w:rsidRPr="000E69FB">
        <w:rPr>
          <w:rStyle w:val="EndnoteReference"/>
          <w:rFonts w:ascii="Times New Roman" w:hAnsi="Times New Roman" w:cs="Times New Roman"/>
          <w:sz w:val="24"/>
          <w:szCs w:val="24"/>
          <w:lang w:val="en-US"/>
        </w:rPr>
        <w:endnoteReference w:id="14"/>
      </w:r>
      <w:r w:rsidRPr="000E69FB">
        <w:rPr>
          <w:rFonts w:ascii="Times New Roman" w:hAnsi="Times New Roman" w:cs="Times New Roman"/>
          <w:sz w:val="24"/>
          <w:szCs w:val="24"/>
          <w:lang w:val="en-US"/>
        </w:rPr>
        <w:t xml:space="preserve"> where it is said </w:t>
      </w:r>
      <w:r w:rsidR="00AC150E" w:rsidRPr="000E69FB">
        <w:rPr>
          <w:rFonts w:ascii="Times New Roman" w:hAnsi="Times New Roman" w:cs="Times New Roman"/>
          <w:sz w:val="24"/>
          <w:szCs w:val="24"/>
          <w:lang w:val="en-US"/>
        </w:rPr>
        <w:t xml:space="preserve">he who serves himself more strictly than they have their customs, with whom he lives, either he is intemperate or superstitious, that is, a hypocrite. Wherefore Bernard in some </w:t>
      </w:r>
      <w:r w:rsidR="00AC150E" w:rsidRPr="000E69FB">
        <w:rPr>
          <w:rFonts w:ascii="Times New Roman" w:hAnsi="Times New Roman" w:cs="Times New Roman"/>
          <w:i/>
          <w:sz w:val="24"/>
          <w:szCs w:val="24"/>
          <w:lang w:val="en-US"/>
        </w:rPr>
        <w:t>Epistola ad Willielmum abbatem Cluniacensem</w:t>
      </w:r>
      <w:r w:rsidR="00DF07FD" w:rsidRPr="000E69FB">
        <w:rPr>
          <w:rFonts w:ascii="Times New Roman" w:hAnsi="Times New Roman" w:cs="Times New Roman"/>
          <w:sz w:val="24"/>
          <w:szCs w:val="24"/>
          <w:lang w:val="en-US"/>
        </w:rPr>
        <w:t>,</w:t>
      </w:r>
      <w:r w:rsidR="006A4F5F" w:rsidRPr="000E69FB">
        <w:rPr>
          <w:rStyle w:val="EndnoteReference"/>
          <w:rFonts w:ascii="Times New Roman" w:hAnsi="Times New Roman" w:cs="Times New Roman"/>
          <w:sz w:val="24"/>
          <w:szCs w:val="24"/>
          <w:lang w:val="en-US"/>
        </w:rPr>
        <w:endnoteReference w:id="15"/>
      </w:r>
      <w:r w:rsidR="00DF07FD" w:rsidRPr="000E69FB">
        <w:rPr>
          <w:rFonts w:ascii="Times New Roman" w:hAnsi="Times New Roman" w:cs="Times New Roman"/>
          <w:sz w:val="24"/>
          <w:szCs w:val="24"/>
          <w:lang w:val="en-US"/>
        </w:rPr>
        <w:t xml:space="preserve"> who </w:t>
      </w:r>
      <w:r w:rsidR="004F1332" w:rsidRPr="000E69FB">
        <w:rPr>
          <w:rFonts w:ascii="Times New Roman" w:hAnsi="Times New Roman" w:cs="Times New Roman"/>
          <w:sz w:val="24"/>
          <w:szCs w:val="24"/>
          <w:lang w:val="en-US"/>
        </w:rPr>
        <w:t>can</w:t>
      </w:r>
      <w:r w:rsidR="00DF07FD" w:rsidRPr="000E69FB">
        <w:rPr>
          <w:rFonts w:ascii="Times New Roman" w:hAnsi="Times New Roman" w:cs="Times New Roman"/>
          <w:sz w:val="24"/>
          <w:szCs w:val="24"/>
          <w:lang w:val="en-US"/>
        </w:rPr>
        <w:t xml:space="preserve"> say how many ways a single egg may be prepared, whirled about, shaken, turned, turned over, liquefied, hardened; now fried, now roasted, now stuffed, now mixed, now served individually? Which</w:t>
      </w:r>
      <w:r w:rsidR="007A31E5" w:rsidRPr="000E69FB">
        <w:rPr>
          <w:rFonts w:ascii="Times New Roman" w:hAnsi="Times New Roman" w:cs="Times New Roman"/>
          <w:sz w:val="24"/>
          <w:szCs w:val="24"/>
          <w:lang w:val="en-US"/>
        </w:rPr>
        <w:t xml:space="preserve"> all</w:t>
      </w:r>
      <w:r w:rsidR="00DF07FD" w:rsidRPr="000E69FB">
        <w:rPr>
          <w:rFonts w:ascii="Times New Roman" w:hAnsi="Times New Roman" w:cs="Times New Roman"/>
          <w:sz w:val="24"/>
          <w:szCs w:val="24"/>
          <w:lang w:val="en-US"/>
        </w:rPr>
        <w:t xml:space="preserve"> now the</w:t>
      </w:r>
      <w:r w:rsidR="007A31E5" w:rsidRPr="000E69FB">
        <w:rPr>
          <w:rFonts w:ascii="Times New Roman" w:hAnsi="Times New Roman" w:cs="Times New Roman"/>
          <w:sz w:val="24"/>
          <w:szCs w:val="24"/>
          <w:lang w:val="en-US"/>
        </w:rPr>
        <w:t xml:space="preserve"> stomach is forced to accept</w:t>
      </w:r>
      <w:r w:rsidR="00DF07FD" w:rsidRPr="000E69FB">
        <w:rPr>
          <w:rFonts w:ascii="Times New Roman" w:hAnsi="Times New Roman" w:cs="Times New Roman"/>
          <w:sz w:val="24"/>
          <w:szCs w:val="24"/>
          <w:lang w:val="en-US"/>
        </w:rPr>
        <w:t xml:space="preserve">, </w:t>
      </w:r>
      <w:r w:rsidR="007A31E5" w:rsidRPr="000E69FB">
        <w:rPr>
          <w:rFonts w:ascii="Times New Roman" w:hAnsi="Times New Roman" w:cs="Times New Roman"/>
          <w:sz w:val="24"/>
          <w:szCs w:val="24"/>
          <w:lang w:val="en-US"/>
        </w:rPr>
        <w:t>so oppressed it is more overwhelmed than refreshed.</w:t>
      </w:r>
      <w:r w:rsidR="00CB2D5B" w:rsidRPr="000E69FB">
        <w:rPr>
          <w:rFonts w:ascii="Times New Roman" w:hAnsi="Times New Roman" w:cs="Times New Roman"/>
          <w:sz w:val="24"/>
          <w:szCs w:val="24"/>
          <w:lang w:val="en-US"/>
        </w:rPr>
        <w:t xml:space="preserve"> Scripture condemns this studious accuracy of foods in the sons of Eli, 1 Kings 2[:15]</w:t>
      </w:r>
      <w:r w:rsidR="00505444" w:rsidRPr="000E69FB">
        <w:rPr>
          <w:rFonts w:ascii="Times New Roman" w:hAnsi="Times New Roman" w:cs="Times New Roman"/>
          <w:sz w:val="24"/>
          <w:szCs w:val="24"/>
          <w:lang w:val="en-US"/>
        </w:rPr>
        <w:t>, who did not wish to each cooked meat, but raw, in order that they might prepare it more accurately for themselves, but understand this thus, unless an evident and honest cause exists, such as that he is a member of a religious order and does not dare to eat mea</w:t>
      </w:r>
      <w:r w:rsidR="00480C6B" w:rsidRPr="000E69FB">
        <w:rPr>
          <w:rFonts w:ascii="Times New Roman" w:hAnsi="Times New Roman" w:cs="Times New Roman"/>
          <w:sz w:val="24"/>
          <w:szCs w:val="24"/>
          <w:lang w:val="en-US"/>
        </w:rPr>
        <w:t>t</w:t>
      </w:r>
      <w:r w:rsidR="00505444" w:rsidRPr="000E69FB">
        <w:rPr>
          <w:rFonts w:ascii="Times New Roman" w:hAnsi="Times New Roman" w:cs="Times New Roman"/>
          <w:sz w:val="24"/>
          <w:szCs w:val="24"/>
          <w:lang w:val="en-US"/>
        </w:rPr>
        <w:t xml:space="preserve"> in public on account of his vow or on account of criticism, </w:t>
      </w:r>
      <w:r w:rsidR="00505444" w:rsidRPr="000E69FB">
        <w:rPr>
          <w:rFonts w:ascii="Times New Roman" w:hAnsi="Times New Roman" w:cs="Times New Roman"/>
          <w:i/>
          <w:sz w:val="24"/>
          <w:szCs w:val="24"/>
          <w:lang w:val="en-US"/>
        </w:rPr>
        <w:t xml:space="preserve">De consecracione, </w:t>
      </w:r>
      <w:r w:rsidR="00505444" w:rsidRPr="000E69FB">
        <w:rPr>
          <w:rFonts w:ascii="Times New Roman" w:hAnsi="Times New Roman" w:cs="Times New Roman"/>
          <w:sz w:val="24"/>
          <w:szCs w:val="24"/>
          <w:lang w:val="en-US"/>
        </w:rPr>
        <w:t xml:space="preserve">Dist. 5, c. </w:t>
      </w:r>
      <w:r w:rsidR="00505444" w:rsidRPr="000E69FB">
        <w:rPr>
          <w:rFonts w:ascii="Times New Roman" w:hAnsi="Times New Roman" w:cs="Times New Roman"/>
          <w:i/>
          <w:sz w:val="24"/>
          <w:szCs w:val="24"/>
          <w:lang w:val="en-US"/>
        </w:rPr>
        <w:t>Carnem.</w:t>
      </w:r>
      <w:r w:rsidR="006A4F5F" w:rsidRPr="000E69FB">
        <w:rPr>
          <w:rStyle w:val="EndnoteReference"/>
          <w:rFonts w:ascii="Times New Roman" w:hAnsi="Times New Roman" w:cs="Times New Roman"/>
          <w:i/>
          <w:sz w:val="24"/>
          <w:szCs w:val="24"/>
          <w:lang w:val="en-US"/>
        </w:rPr>
        <w:endnoteReference w:id="16"/>
      </w:r>
      <w:r w:rsidR="00505444" w:rsidRPr="000E69FB">
        <w:rPr>
          <w:rFonts w:ascii="Times New Roman" w:hAnsi="Times New Roman" w:cs="Times New Roman"/>
          <w:i/>
          <w:sz w:val="24"/>
          <w:szCs w:val="24"/>
          <w:lang w:val="en-US"/>
        </w:rPr>
        <w:t xml:space="preserve"> </w:t>
      </w:r>
      <w:r w:rsidR="004F1332" w:rsidRPr="000E69FB">
        <w:rPr>
          <w:rFonts w:ascii="Times New Roman" w:hAnsi="Times New Roman" w:cs="Times New Roman"/>
          <w:sz w:val="24"/>
          <w:szCs w:val="24"/>
          <w:lang w:val="en-US"/>
        </w:rPr>
        <w:t>Therefore,</w:t>
      </w:r>
      <w:r w:rsidR="00505444" w:rsidRPr="000E69FB">
        <w:rPr>
          <w:rFonts w:ascii="Times New Roman" w:hAnsi="Times New Roman" w:cs="Times New Roman"/>
          <w:sz w:val="24"/>
          <w:szCs w:val="24"/>
          <w:lang w:val="en-US"/>
        </w:rPr>
        <w:t xml:space="preserve"> casually under another kind let them be prepared for him more delicately, or casually because others with whom </w:t>
      </w:r>
      <w:r w:rsidR="009370C0" w:rsidRPr="000E69FB">
        <w:rPr>
          <w:rFonts w:ascii="Times New Roman" w:hAnsi="Times New Roman" w:cs="Times New Roman"/>
          <w:sz w:val="24"/>
          <w:szCs w:val="24"/>
          <w:lang w:val="en-US"/>
        </w:rPr>
        <w:t>they partake eat illicitly, 41 Dist., cc. 1, 2, 3.</w:t>
      </w:r>
      <w:r w:rsidR="006A4F5F" w:rsidRPr="000E69FB">
        <w:rPr>
          <w:rStyle w:val="EndnoteReference"/>
          <w:rFonts w:ascii="Times New Roman" w:hAnsi="Times New Roman" w:cs="Times New Roman"/>
          <w:sz w:val="24"/>
          <w:szCs w:val="24"/>
          <w:lang w:val="en-US"/>
        </w:rPr>
        <w:endnoteReference w:id="17"/>
      </w:r>
    </w:p>
    <w:p w:rsidR="00FB51DC" w:rsidRPr="000E69FB" w:rsidRDefault="009370C0" w:rsidP="007B1CC3">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t xml:space="preserve">¶ Therefore the clerics ought not to eat in taverns unless by reason of necessity or pilgrimage or journey, 44 Dist., c. </w:t>
      </w:r>
      <w:r w:rsidRPr="000E69FB">
        <w:rPr>
          <w:rFonts w:ascii="Times New Roman" w:hAnsi="Times New Roman" w:cs="Times New Roman"/>
          <w:i/>
          <w:sz w:val="24"/>
          <w:szCs w:val="24"/>
          <w:lang w:val="en-US"/>
        </w:rPr>
        <w:t>Non oportet.</w:t>
      </w:r>
      <w:r w:rsidR="006A4F5F" w:rsidRPr="000E69FB">
        <w:rPr>
          <w:rStyle w:val="EndnoteReference"/>
          <w:rFonts w:ascii="Times New Roman" w:hAnsi="Times New Roman" w:cs="Times New Roman"/>
          <w:i/>
          <w:sz w:val="24"/>
          <w:szCs w:val="24"/>
          <w:lang w:val="en-US"/>
        </w:rPr>
        <w:endnoteReference w:id="18"/>
      </w:r>
      <w:r w:rsidRPr="000E69FB">
        <w:rPr>
          <w:rFonts w:ascii="Times New Roman" w:hAnsi="Times New Roman" w:cs="Times New Roman"/>
          <w:sz w:val="24"/>
          <w:szCs w:val="24"/>
          <w:lang w:val="en-US"/>
        </w:rPr>
        <w:t xml:space="preserve"> Nor ought they to administer there unless by chance of collecting contributions for use of the poor, just as is treated in 44 Dist., c. [</w:t>
      </w:r>
      <w:r w:rsidRPr="000E69FB">
        <w:rPr>
          <w:rFonts w:ascii="Times New Roman" w:hAnsi="Times New Roman" w:cs="Times New Roman"/>
          <w:i/>
          <w:sz w:val="24"/>
          <w:szCs w:val="24"/>
          <w:lang w:val="en-US"/>
        </w:rPr>
        <w:t>Nulli licet</w:t>
      </w:r>
      <w:r w:rsidRPr="000E69FB">
        <w:rPr>
          <w:rFonts w:ascii="Times New Roman" w:hAnsi="Times New Roman" w:cs="Times New Roman"/>
          <w:sz w:val="24"/>
          <w:szCs w:val="24"/>
          <w:lang w:val="en-US"/>
        </w:rPr>
        <w:t xml:space="preserve">] … </w:t>
      </w:r>
      <w:r w:rsidRPr="000E69FB">
        <w:rPr>
          <w:rFonts w:ascii="Times New Roman" w:hAnsi="Times New Roman" w:cs="Times New Roman"/>
          <w:i/>
          <w:sz w:val="24"/>
          <w:szCs w:val="24"/>
          <w:lang w:val="en-US"/>
        </w:rPr>
        <w:t>Si quis</w:t>
      </w:r>
      <w:r w:rsidRPr="000E69FB">
        <w:rPr>
          <w:rFonts w:ascii="Times New Roman" w:hAnsi="Times New Roman" w:cs="Times New Roman"/>
          <w:sz w:val="24"/>
          <w:szCs w:val="24"/>
          <w:lang w:val="en-US"/>
        </w:rPr>
        <w:t>.</w:t>
      </w:r>
      <w:r w:rsidR="006A4F5F" w:rsidRPr="000E69FB">
        <w:rPr>
          <w:rStyle w:val="EndnoteReference"/>
          <w:rFonts w:ascii="Times New Roman" w:hAnsi="Times New Roman" w:cs="Times New Roman"/>
          <w:sz w:val="24"/>
          <w:szCs w:val="24"/>
          <w:lang w:val="en-US"/>
        </w:rPr>
        <w:endnoteReference w:id="19"/>
      </w:r>
      <w:r w:rsidRPr="000E69FB">
        <w:rPr>
          <w:rFonts w:ascii="Times New Roman" w:hAnsi="Times New Roman" w:cs="Times New Roman"/>
          <w:sz w:val="24"/>
          <w:szCs w:val="24"/>
          <w:lang w:val="en-US"/>
        </w:rPr>
        <w:t xml:space="preserve"> </w:t>
      </w:r>
      <w:r w:rsidR="00FB51DC" w:rsidRPr="000E69FB">
        <w:rPr>
          <w:rFonts w:ascii="Times New Roman" w:hAnsi="Times New Roman" w:cs="Times New Roman"/>
          <w:sz w:val="24"/>
          <w:szCs w:val="24"/>
          <w:lang w:val="en-US"/>
        </w:rPr>
        <w:t>Again, Augustine,</w:t>
      </w:r>
      <w:r w:rsidR="006A4F5F" w:rsidRPr="000E69FB">
        <w:rPr>
          <w:rStyle w:val="EndnoteReference"/>
          <w:rFonts w:ascii="Times New Roman" w:hAnsi="Times New Roman" w:cs="Times New Roman"/>
          <w:sz w:val="24"/>
          <w:szCs w:val="24"/>
          <w:lang w:val="en-US"/>
        </w:rPr>
        <w:endnoteReference w:id="20"/>
      </w:r>
      <w:r w:rsidR="00FB51DC" w:rsidRPr="000E69FB">
        <w:rPr>
          <w:rFonts w:ascii="Times New Roman" w:hAnsi="Times New Roman" w:cs="Times New Roman"/>
          <w:sz w:val="24"/>
          <w:szCs w:val="24"/>
          <w:lang w:val="en-US"/>
        </w:rPr>
        <w:t xml:space="preserve"> wherever the flesh seeks refreshment, it finds fault. For although it may have the food it lacks, however it is a fact of the belly, Philip</w:t>
      </w:r>
      <w:r w:rsidR="00D75CCB" w:rsidRPr="000E69FB">
        <w:rPr>
          <w:rFonts w:ascii="Times New Roman" w:hAnsi="Times New Roman" w:cs="Times New Roman"/>
          <w:sz w:val="24"/>
          <w:szCs w:val="24"/>
          <w:lang w:val="en-US"/>
        </w:rPr>
        <w:t>. 3[</w:t>
      </w:r>
      <w:r w:rsidR="00FB51DC" w:rsidRPr="000E69FB">
        <w:rPr>
          <w:rFonts w:ascii="Times New Roman" w:hAnsi="Times New Roman" w:cs="Times New Roman"/>
          <w:sz w:val="24"/>
          <w:szCs w:val="24"/>
          <w:lang w:val="en-US"/>
        </w:rPr>
        <w:t>:</w:t>
      </w:r>
      <w:r w:rsidR="00D75CCB" w:rsidRPr="000E69FB">
        <w:rPr>
          <w:rFonts w:ascii="Times New Roman" w:hAnsi="Times New Roman" w:cs="Times New Roman"/>
          <w:sz w:val="24"/>
          <w:szCs w:val="24"/>
          <w:lang w:val="en-US"/>
        </w:rPr>
        <w:t xml:space="preserve">19]: “Whose God is their belly.” The ancients were accustomed to construct the temples to their gods with a high altar; the ministers would pour out on the table </w:t>
      </w:r>
      <w:r w:rsidR="00D770CF" w:rsidRPr="000E69FB">
        <w:rPr>
          <w:rFonts w:ascii="Times New Roman" w:hAnsi="Times New Roman" w:cs="Times New Roman"/>
          <w:sz w:val="24"/>
          <w:szCs w:val="24"/>
          <w:lang w:val="en-US"/>
        </w:rPr>
        <w:t>prayers for satisfaction. So now</w:t>
      </w:r>
      <w:r w:rsidR="00980E9E" w:rsidRPr="000E69FB">
        <w:rPr>
          <w:rStyle w:val="EndnoteReference"/>
          <w:rFonts w:ascii="Times New Roman" w:hAnsi="Times New Roman" w:cs="Times New Roman"/>
          <w:sz w:val="24"/>
          <w:szCs w:val="24"/>
          <w:lang w:val="en-US"/>
        </w:rPr>
        <w:endnoteReference w:id="21"/>
      </w:r>
      <w:r w:rsidR="00D770CF" w:rsidRPr="000E69FB">
        <w:rPr>
          <w:rFonts w:ascii="Times New Roman" w:hAnsi="Times New Roman" w:cs="Times New Roman"/>
          <w:sz w:val="24"/>
          <w:szCs w:val="24"/>
          <w:lang w:val="en-US"/>
        </w:rPr>
        <w:t xml:space="preserve"> the temple of the belly is the </w:t>
      </w:r>
      <w:r w:rsidR="00D770CF" w:rsidRPr="000E69FB">
        <w:rPr>
          <w:rFonts w:ascii="Times New Roman" w:hAnsi="Times New Roman" w:cs="Times New Roman"/>
          <w:sz w:val="24"/>
          <w:szCs w:val="24"/>
          <w:lang w:val="en-US"/>
        </w:rPr>
        <w:lastRenderedPageBreak/>
        <w:t>kitchen, the bells, and the attendants and the boys of the blind crying out roasted meat and cooked meats</w:t>
      </w:r>
      <w:r w:rsidR="00456BE9" w:rsidRPr="000E69FB">
        <w:rPr>
          <w:rFonts w:ascii="Times New Roman" w:hAnsi="Times New Roman" w:cs="Times New Roman"/>
          <w:sz w:val="24"/>
          <w:szCs w:val="24"/>
          <w:lang w:val="en-US"/>
        </w:rPr>
        <w:t>, the altar is the table, the chalice is the tankard, the ministers are the cooks, the sacrifices are fish and flesh. The prayer is double: one before the meal, I have an empty belly, doubled; the other one after the meal “</w:t>
      </w:r>
      <w:r w:rsidR="00456BE9" w:rsidRPr="000E69FB">
        <w:rPr>
          <w:rFonts w:ascii="Times New Roman" w:hAnsi="Times New Roman" w:cs="Times New Roman"/>
          <w:b/>
          <w:sz w:val="24"/>
          <w:szCs w:val="24"/>
          <w:lang w:val="en-US"/>
        </w:rPr>
        <w:t>a</w:t>
      </w:r>
      <w:r w:rsidR="000E69FB">
        <w:rPr>
          <w:rFonts w:ascii="Times New Roman" w:hAnsi="Times New Roman" w:cs="Times New Roman"/>
          <w:b/>
          <w:sz w:val="24"/>
          <w:szCs w:val="24"/>
          <w:lang w:val="en-US"/>
        </w:rPr>
        <w:t>h</w:t>
      </w:r>
      <w:r w:rsidR="000E69FB" w:rsidRPr="000E69FB">
        <w:rPr>
          <w:rFonts w:ascii="Times New Roman" w:hAnsi="Times New Roman" w:cs="Times New Roman"/>
          <w:b/>
          <w:sz w:val="24"/>
          <w:szCs w:val="24"/>
          <w:lang w:val="en-US"/>
        </w:rPr>
        <w:t xml:space="preserve"> </w:t>
      </w:r>
      <w:r w:rsidR="00456BE9" w:rsidRPr="000E69FB">
        <w:rPr>
          <w:rFonts w:ascii="Times New Roman" w:hAnsi="Times New Roman" w:cs="Times New Roman"/>
          <w:b/>
          <w:sz w:val="24"/>
          <w:szCs w:val="24"/>
          <w:lang w:val="en-US"/>
        </w:rPr>
        <w:t>b</w:t>
      </w:r>
      <w:r w:rsidR="000E69FB">
        <w:rPr>
          <w:rFonts w:ascii="Times New Roman" w:hAnsi="Times New Roman" w:cs="Times New Roman"/>
          <w:b/>
          <w:sz w:val="24"/>
          <w:szCs w:val="24"/>
          <w:lang w:val="en-US"/>
        </w:rPr>
        <w:t>e</w:t>
      </w:r>
      <w:r w:rsidR="00456BE9" w:rsidRPr="000E69FB">
        <w:rPr>
          <w:rFonts w:ascii="Times New Roman" w:hAnsi="Times New Roman" w:cs="Times New Roman"/>
          <w:b/>
          <w:sz w:val="24"/>
          <w:szCs w:val="24"/>
          <w:lang w:val="en-US"/>
        </w:rPr>
        <w:t>l</w:t>
      </w:r>
      <w:r w:rsidR="000E69FB" w:rsidRPr="000E69FB">
        <w:rPr>
          <w:rFonts w:ascii="Times New Roman" w:hAnsi="Times New Roman" w:cs="Times New Roman"/>
          <w:b/>
          <w:sz w:val="24"/>
          <w:szCs w:val="24"/>
          <w:lang w:val="en-US"/>
        </w:rPr>
        <w:t>y</w:t>
      </w:r>
      <w:r w:rsidR="00456BE9" w:rsidRPr="000E69FB">
        <w:rPr>
          <w:rFonts w:ascii="Times New Roman" w:hAnsi="Times New Roman" w:cs="Times New Roman"/>
          <w:b/>
          <w:sz w:val="24"/>
          <w:szCs w:val="24"/>
          <w:lang w:val="en-US"/>
        </w:rPr>
        <w:t xml:space="preserve"> mercy, a</w:t>
      </w:r>
      <w:r w:rsidR="00A05BF2">
        <w:rPr>
          <w:rFonts w:ascii="Times New Roman" w:hAnsi="Times New Roman" w:cs="Times New Roman"/>
          <w:b/>
          <w:sz w:val="24"/>
          <w:szCs w:val="24"/>
          <w:lang w:val="en-US"/>
        </w:rPr>
        <w:t>h</w:t>
      </w:r>
      <w:r w:rsidR="000E69FB" w:rsidRPr="000E69FB">
        <w:rPr>
          <w:rFonts w:ascii="Times New Roman" w:hAnsi="Times New Roman" w:cs="Times New Roman"/>
          <w:b/>
          <w:sz w:val="24"/>
          <w:szCs w:val="24"/>
          <w:lang w:val="en-US"/>
        </w:rPr>
        <w:t xml:space="preserve"> </w:t>
      </w:r>
      <w:r w:rsidR="00456BE9" w:rsidRPr="000E69FB">
        <w:rPr>
          <w:rFonts w:ascii="Times New Roman" w:hAnsi="Times New Roman" w:cs="Times New Roman"/>
          <w:b/>
          <w:sz w:val="24"/>
          <w:szCs w:val="24"/>
          <w:lang w:val="en-US"/>
        </w:rPr>
        <w:t>b</w:t>
      </w:r>
      <w:r w:rsidR="000E69FB">
        <w:rPr>
          <w:rFonts w:ascii="Times New Roman" w:hAnsi="Times New Roman" w:cs="Times New Roman"/>
          <w:b/>
          <w:sz w:val="24"/>
          <w:szCs w:val="24"/>
          <w:lang w:val="en-US"/>
        </w:rPr>
        <w:t>e</w:t>
      </w:r>
      <w:r w:rsidR="00456BE9" w:rsidRPr="000E69FB">
        <w:rPr>
          <w:rFonts w:ascii="Times New Roman" w:hAnsi="Times New Roman" w:cs="Times New Roman"/>
          <w:b/>
          <w:sz w:val="24"/>
          <w:szCs w:val="24"/>
          <w:lang w:val="en-US"/>
        </w:rPr>
        <w:t>ly mercy</w:t>
      </w:r>
      <w:r w:rsidR="00456BE9" w:rsidRPr="000E69FB">
        <w:rPr>
          <w:rFonts w:ascii="Times New Roman" w:hAnsi="Times New Roman" w:cs="Times New Roman"/>
          <w:sz w:val="24"/>
          <w:szCs w:val="24"/>
          <w:lang w:val="en-US"/>
        </w:rPr>
        <w:t>.”</w:t>
      </w:r>
      <w:r w:rsidR="006A4F5F" w:rsidRPr="000E69FB">
        <w:rPr>
          <w:rStyle w:val="EndnoteReference"/>
          <w:rFonts w:ascii="Times New Roman" w:hAnsi="Times New Roman" w:cs="Times New Roman"/>
          <w:sz w:val="24"/>
          <w:szCs w:val="24"/>
          <w:lang w:val="en-US"/>
        </w:rPr>
        <w:endnoteReference w:id="22"/>
      </w:r>
    </w:p>
    <w:p w:rsidR="009E448F" w:rsidRPr="000E69FB" w:rsidRDefault="009E448F" w:rsidP="007B1CC3">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t>¶</w:t>
      </w:r>
      <w:r w:rsidR="00961D5A" w:rsidRPr="000E69FB">
        <w:rPr>
          <w:rFonts w:ascii="Times New Roman" w:hAnsi="Times New Roman" w:cs="Times New Roman"/>
          <w:sz w:val="24"/>
          <w:szCs w:val="24"/>
          <w:lang w:val="en-US"/>
        </w:rPr>
        <w:t xml:space="preserve"> Gluttony is compared to quinsy.</w:t>
      </w:r>
      <w:r w:rsidR="00254D3B" w:rsidRPr="000E69FB">
        <w:rPr>
          <w:rStyle w:val="EndnoteReference"/>
          <w:rFonts w:ascii="Times New Roman" w:hAnsi="Times New Roman" w:cs="Times New Roman"/>
          <w:sz w:val="24"/>
          <w:szCs w:val="24"/>
          <w:lang w:val="en-US"/>
        </w:rPr>
        <w:endnoteReference w:id="23"/>
      </w:r>
      <w:r w:rsidR="00961D5A" w:rsidRPr="000E69FB">
        <w:rPr>
          <w:rFonts w:ascii="Times New Roman" w:hAnsi="Times New Roman" w:cs="Times New Roman"/>
          <w:sz w:val="24"/>
          <w:szCs w:val="24"/>
          <w:lang w:val="en-US"/>
        </w:rPr>
        <w:t xml:space="preserve"> This is a disorder of the gut by which a man can easily be strangled, Eccli. 37[:34]: “By surfeiting many have perished.” Its death is fourfold, namely, of nature, of fault, of infamy, of hell.</w:t>
      </w:r>
    </w:p>
    <w:p w:rsidR="00987C08" w:rsidRPr="000E69FB" w:rsidRDefault="00961D5A" w:rsidP="007B1CC3">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t>¶ Again,</w:t>
      </w:r>
      <w:r w:rsidR="00987C08" w:rsidRPr="000E69FB">
        <w:rPr>
          <w:rStyle w:val="EndnoteReference"/>
          <w:rFonts w:ascii="Times New Roman" w:hAnsi="Times New Roman" w:cs="Times New Roman"/>
          <w:sz w:val="24"/>
          <w:szCs w:val="24"/>
          <w:lang w:val="en-US"/>
        </w:rPr>
        <w:endnoteReference w:id="24"/>
      </w:r>
      <w:r w:rsidRPr="000E69FB">
        <w:rPr>
          <w:rFonts w:ascii="Times New Roman" w:hAnsi="Times New Roman" w:cs="Times New Roman"/>
          <w:sz w:val="24"/>
          <w:szCs w:val="24"/>
          <w:lang w:val="en-US"/>
        </w:rPr>
        <w:t xml:space="preserve"> it is compared </w:t>
      </w:r>
      <w:r w:rsidR="00987C08" w:rsidRPr="000E69FB">
        <w:rPr>
          <w:rFonts w:ascii="Times New Roman" w:hAnsi="Times New Roman" w:cs="Times New Roman"/>
          <w:sz w:val="24"/>
          <w:szCs w:val="24"/>
          <w:lang w:val="en-US"/>
        </w:rPr>
        <w:t>to a dog who</w:t>
      </w:r>
      <w:r w:rsidRPr="000E69FB">
        <w:rPr>
          <w:rFonts w:ascii="Times New Roman" w:hAnsi="Times New Roman" w:cs="Times New Roman"/>
          <w:sz w:val="24"/>
          <w:szCs w:val="24"/>
          <w:lang w:val="en-US"/>
        </w:rPr>
        <w:t xml:space="preserve"> </w:t>
      </w:r>
      <w:r w:rsidR="00F90A0C" w:rsidRPr="000E69FB">
        <w:rPr>
          <w:rFonts w:ascii="Times New Roman" w:hAnsi="Times New Roman" w:cs="Times New Roman"/>
          <w:sz w:val="24"/>
          <w:szCs w:val="24"/>
          <w:lang w:val="en-US"/>
        </w:rPr>
        <w:t>because of</w:t>
      </w:r>
      <w:r w:rsidRPr="000E69FB">
        <w:rPr>
          <w:rFonts w:ascii="Times New Roman" w:hAnsi="Times New Roman" w:cs="Times New Roman"/>
          <w:sz w:val="24"/>
          <w:szCs w:val="24"/>
          <w:lang w:val="en-US"/>
        </w:rPr>
        <w:t xml:space="preserve"> the mouth which he sees in the mud leads the blind into the mud. </w:t>
      </w:r>
      <w:r w:rsidR="00F90A0C" w:rsidRPr="000E69FB">
        <w:rPr>
          <w:rFonts w:ascii="Times New Roman" w:hAnsi="Times New Roman" w:cs="Times New Roman"/>
          <w:sz w:val="24"/>
          <w:szCs w:val="24"/>
          <w:lang w:val="en-US"/>
        </w:rPr>
        <w:t>Therefore,</w:t>
      </w:r>
      <w:r w:rsidRPr="000E69FB">
        <w:rPr>
          <w:rFonts w:ascii="Times New Roman" w:hAnsi="Times New Roman" w:cs="Times New Roman"/>
          <w:sz w:val="24"/>
          <w:szCs w:val="24"/>
          <w:lang w:val="en-US"/>
        </w:rPr>
        <w:t xml:space="preserve"> consult Eccli. 18[:30]: “</w:t>
      </w:r>
      <w:r w:rsidR="0058082C" w:rsidRPr="000E69FB">
        <w:rPr>
          <w:rFonts w:ascii="Times New Roman" w:hAnsi="Times New Roman" w:cs="Times New Roman"/>
          <w:sz w:val="24"/>
          <w:szCs w:val="24"/>
          <w:lang w:val="en-US"/>
        </w:rPr>
        <w:t xml:space="preserve">Go not after your lusts.” </w:t>
      </w:r>
    </w:p>
    <w:p w:rsidR="0058082C" w:rsidRPr="000E69FB" w:rsidRDefault="0058082C" w:rsidP="007B1CC3">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t>Again,</w:t>
      </w:r>
      <w:r w:rsidR="00987C08" w:rsidRPr="000E69FB">
        <w:rPr>
          <w:rStyle w:val="EndnoteReference"/>
          <w:rFonts w:ascii="Times New Roman" w:hAnsi="Times New Roman" w:cs="Times New Roman"/>
          <w:sz w:val="24"/>
          <w:szCs w:val="24"/>
          <w:lang w:val="en-US"/>
        </w:rPr>
        <w:endnoteReference w:id="25"/>
      </w:r>
      <w:r w:rsidRPr="000E69FB">
        <w:rPr>
          <w:rFonts w:ascii="Times New Roman" w:hAnsi="Times New Roman" w:cs="Times New Roman"/>
          <w:sz w:val="24"/>
          <w:szCs w:val="24"/>
          <w:lang w:val="en-US"/>
        </w:rPr>
        <w:t xml:space="preserve"> take away the disorder from the body, Eccli. 37[:33]: “For in many meats there will be sickness.” Again, in the highest degree it impedes the study of wisdom. Wherefore, Augustine says, book 8, </w:t>
      </w:r>
      <w:r w:rsidRPr="000E69FB">
        <w:rPr>
          <w:rFonts w:ascii="Times New Roman" w:hAnsi="Times New Roman" w:cs="Times New Roman"/>
          <w:i/>
          <w:sz w:val="24"/>
          <w:szCs w:val="24"/>
          <w:lang w:val="en-US"/>
        </w:rPr>
        <w:t>De civitate,</w:t>
      </w:r>
      <w:r w:rsidR="006A4F5F" w:rsidRPr="000E69FB">
        <w:rPr>
          <w:rStyle w:val="EndnoteReference"/>
          <w:rFonts w:ascii="Times New Roman" w:hAnsi="Times New Roman" w:cs="Times New Roman"/>
          <w:i/>
          <w:sz w:val="24"/>
          <w:szCs w:val="24"/>
          <w:lang w:val="en-US"/>
        </w:rPr>
        <w:endnoteReference w:id="26"/>
      </w:r>
      <w:r w:rsidRPr="000E69FB">
        <w:rPr>
          <w:rFonts w:ascii="Times New Roman" w:hAnsi="Times New Roman" w:cs="Times New Roman"/>
          <w:i/>
          <w:sz w:val="24"/>
          <w:szCs w:val="24"/>
          <w:lang w:val="en-US"/>
        </w:rPr>
        <w:t xml:space="preserve"> </w:t>
      </w:r>
      <w:r w:rsidRPr="000E69FB">
        <w:rPr>
          <w:rFonts w:ascii="Times New Roman" w:hAnsi="Times New Roman" w:cs="Times New Roman"/>
          <w:sz w:val="24"/>
          <w:szCs w:val="24"/>
          <w:lang w:val="en-US"/>
        </w:rPr>
        <w:t xml:space="preserve">that Socrates the philosopher first converted philosophy to the customs when all before him looked more on natural things. And this was the reason of Socrates </w:t>
      </w:r>
      <w:r w:rsidR="008465D5" w:rsidRPr="000E69FB">
        <w:rPr>
          <w:rFonts w:ascii="Times New Roman" w:hAnsi="Times New Roman" w:cs="Times New Roman"/>
          <w:sz w:val="24"/>
          <w:szCs w:val="24"/>
          <w:lang w:val="en-US"/>
        </w:rPr>
        <w:t>so that the mind unburdened from libidinous depressions might more easily ascend to the notice of the divines, for, just as a candle poorly made can hardly be lighted, so in a carnal heart hardly can teaching be received, and if by chance it is received, quickly by the wind of vanity it is extinguished, Psal. [106:27]: “</w:t>
      </w:r>
      <w:r w:rsidR="009751DD" w:rsidRPr="000E69FB">
        <w:rPr>
          <w:rFonts w:ascii="Times New Roman" w:hAnsi="Times New Roman" w:cs="Times New Roman"/>
          <w:sz w:val="24"/>
          <w:szCs w:val="24"/>
          <w:lang w:val="en-US"/>
        </w:rPr>
        <w:t xml:space="preserve">They were </w:t>
      </w:r>
      <w:r w:rsidR="00F90A0C" w:rsidRPr="000E69FB">
        <w:rPr>
          <w:rFonts w:ascii="Times New Roman" w:hAnsi="Times New Roman" w:cs="Times New Roman"/>
          <w:sz w:val="24"/>
          <w:szCs w:val="24"/>
          <w:lang w:val="en-US"/>
        </w:rPr>
        <w:t>troubled and</w:t>
      </w:r>
      <w:r w:rsidR="009751DD" w:rsidRPr="000E69FB">
        <w:rPr>
          <w:rFonts w:ascii="Times New Roman" w:hAnsi="Times New Roman" w:cs="Times New Roman"/>
          <w:sz w:val="24"/>
          <w:szCs w:val="24"/>
          <w:lang w:val="en-US"/>
        </w:rPr>
        <w:t xml:space="preserve"> reeled like a drunken man; and all their wisdom was swallowed up.” And Eccle. 2[:3]: “I thought … to withdraw my flesh from wine, that I might turn my mind to wisdom.” And Dan. 1[:15, 17] and 4[:9], wisdom was given to boys who did not eat of the kingly food.</w:t>
      </w:r>
    </w:p>
    <w:p w:rsidR="009751DD" w:rsidRPr="000E69FB" w:rsidRDefault="009751DD" w:rsidP="007B1CC3">
      <w:pPr>
        <w:spacing w:line="480" w:lineRule="auto"/>
        <w:rPr>
          <w:rFonts w:ascii="Times New Roman" w:hAnsi="Times New Roman" w:cs="Times New Roman"/>
          <w:sz w:val="24"/>
          <w:szCs w:val="24"/>
          <w:lang w:val="en-US"/>
        </w:rPr>
      </w:pPr>
      <w:r w:rsidRPr="000E69FB">
        <w:rPr>
          <w:rFonts w:ascii="Times New Roman" w:hAnsi="Times New Roman" w:cs="Times New Roman"/>
          <w:sz w:val="24"/>
          <w:szCs w:val="24"/>
          <w:lang w:val="en-US"/>
        </w:rPr>
        <w:t xml:space="preserve">¶ Therefore since sobriety at table and the study of wisdom are connected, it is a shame to </w:t>
      </w:r>
      <w:r w:rsidR="0019513F" w:rsidRPr="000E69FB">
        <w:rPr>
          <w:rFonts w:ascii="Times New Roman" w:hAnsi="Times New Roman" w:cs="Times New Roman"/>
          <w:sz w:val="24"/>
          <w:szCs w:val="24"/>
          <w:lang w:val="en-US"/>
        </w:rPr>
        <w:t>scholars if they are wasted in their cups. Wherefore someone wr</w:t>
      </w:r>
      <w:r w:rsidR="006A4F5F" w:rsidRPr="000E69FB">
        <w:rPr>
          <w:rFonts w:ascii="Times New Roman" w:hAnsi="Times New Roman" w:cs="Times New Roman"/>
          <w:sz w:val="24"/>
          <w:szCs w:val="24"/>
          <w:lang w:val="en-US"/>
        </w:rPr>
        <w:t>o</w:t>
      </w:r>
      <w:r w:rsidR="0019513F" w:rsidRPr="000E69FB">
        <w:rPr>
          <w:rFonts w:ascii="Times New Roman" w:hAnsi="Times New Roman" w:cs="Times New Roman"/>
          <w:sz w:val="24"/>
          <w:szCs w:val="24"/>
          <w:lang w:val="en-US"/>
        </w:rPr>
        <w:t>te,</w:t>
      </w:r>
      <w:r w:rsidR="006A4F5F" w:rsidRPr="000E69FB">
        <w:rPr>
          <w:rStyle w:val="EndnoteReference"/>
          <w:rFonts w:ascii="Times New Roman" w:hAnsi="Times New Roman" w:cs="Times New Roman"/>
          <w:sz w:val="24"/>
          <w:szCs w:val="24"/>
          <w:lang w:val="en-US"/>
        </w:rPr>
        <w:endnoteReference w:id="27"/>
      </w:r>
      <w:r w:rsidR="0019513F" w:rsidRPr="000E69FB">
        <w:rPr>
          <w:rFonts w:ascii="Times New Roman" w:hAnsi="Times New Roman" w:cs="Times New Roman"/>
          <w:sz w:val="24"/>
          <w:szCs w:val="24"/>
          <w:lang w:val="en-US"/>
        </w:rPr>
        <w:t xml:space="preserve"> thus when his </w:t>
      </w:r>
      <w:r w:rsidR="0019513F" w:rsidRPr="000E69FB">
        <w:rPr>
          <w:rFonts w:ascii="Times New Roman" w:hAnsi="Times New Roman" w:cs="Times New Roman"/>
          <w:sz w:val="24"/>
          <w:szCs w:val="24"/>
          <w:lang w:val="en-US"/>
        </w:rPr>
        <w:lastRenderedPageBreak/>
        <w:t xml:space="preserve">companion was leaving his study, you who before had dedicated all things to books, now you have transferred from codices to cups, and you have converted from writing to drinking. Now you drinker would preach, you who used to speak as a disputant, </w:t>
      </w:r>
      <w:r w:rsidR="00720453" w:rsidRPr="000E69FB">
        <w:rPr>
          <w:rFonts w:ascii="Times New Roman" w:hAnsi="Times New Roman" w:cs="Times New Roman"/>
          <w:sz w:val="24"/>
          <w:szCs w:val="24"/>
          <w:lang w:val="en-US"/>
        </w:rPr>
        <w:t xml:space="preserve">you study more on salmon than in Solomon. This is not </w:t>
      </w:r>
      <w:r w:rsidR="00C82BCA" w:rsidRPr="000E69FB">
        <w:rPr>
          <w:rFonts w:ascii="Times New Roman" w:hAnsi="Times New Roman" w:cs="Times New Roman"/>
          <w:sz w:val="24"/>
          <w:szCs w:val="24"/>
          <w:lang w:val="en-US"/>
        </w:rPr>
        <w:t xml:space="preserve">“the change of the right hand of the </w:t>
      </w:r>
      <w:r w:rsidR="00F90A0C" w:rsidRPr="000E69FB">
        <w:rPr>
          <w:rFonts w:ascii="Times New Roman" w:hAnsi="Times New Roman" w:cs="Times New Roman"/>
          <w:sz w:val="24"/>
          <w:szCs w:val="24"/>
          <w:lang w:val="en-US"/>
        </w:rPr>
        <w:t>Highest</w:t>
      </w:r>
      <w:r w:rsidR="00C82BCA" w:rsidRPr="000E69FB">
        <w:rPr>
          <w:rFonts w:ascii="Times New Roman" w:hAnsi="Times New Roman" w:cs="Times New Roman"/>
          <w:sz w:val="24"/>
          <w:szCs w:val="24"/>
          <w:lang w:val="en-US"/>
        </w:rPr>
        <w:t>,” [Psal. 76:11].</w:t>
      </w:r>
    </w:p>
    <w:sectPr w:rsidR="009751DD" w:rsidRPr="000E69FB">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417" w:rsidRDefault="00BE1417" w:rsidP="00BE1417">
      <w:pPr>
        <w:spacing w:after="0" w:line="240" w:lineRule="auto"/>
      </w:pPr>
      <w:r>
        <w:separator/>
      </w:r>
    </w:p>
  </w:endnote>
  <w:endnote w:type="continuationSeparator" w:id="0">
    <w:p w:rsidR="00BE1417" w:rsidRDefault="00BE1417" w:rsidP="00BE1417">
      <w:pPr>
        <w:spacing w:after="0" w:line="240" w:lineRule="auto"/>
      </w:pPr>
      <w:r>
        <w:continuationSeparator/>
      </w:r>
    </w:p>
  </w:endnote>
  <w:endnote w:id="1">
    <w:p w:rsidR="00BE1417" w:rsidRPr="00254D3B" w:rsidRDefault="00BE1417" w:rsidP="00BE1417">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r w:rsidRPr="00254D3B">
        <w:rPr>
          <w:rFonts w:ascii="Times New Roman" w:hAnsi="Times New Roman" w:cs="Times New Roman"/>
          <w:sz w:val="24"/>
          <w:szCs w:val="24"/>
        </w:rPr>
        <w:t xml:space="preserve">Cf. Augustine, </w:t>
      </w:r>
      <w:r w:rsidRPr="00254D3B">
        <w:rPr>
          <w:rFonts w:ascii="Times New Roman" w:hAnsi="Times New Roman" w:cs="Times New Roman"/>
          <w:i/>
          <w:sz w:val="24"/>
          <w:szCs w:val="24"/>
        </w:rPr>
        <w:t>De doctrina Christiana</w:t>
      </w:r>
      <w:r w:rsidRPr="00254D3B">
        <w:rPr>
          <w:rFonts w:ascii="Times New Roman" w:hAnsi="Times New Roman" w:cs="Times New Roman"/>
          <w:sz w:val="24"/>
          <w:szCs w:val="24"/>
        </w:rPr>
        <w:t xml:space="preserve"> 1.14.13 (PL 34:24): Et quemadmodum medici cum alligant vulnera, non incomposite, sed apte id faciunt, ut vinculi utilitatem quaedam pulchritudo etiam consequatur: sic medicina Sapientiae per hominis susceptionem nostris est accommodata vulneribus; de quibusdam contrariis curans, et de quibusdam similibus.</w:t>
      </w:r>
    </w:p>
    <w:p w:rsidR="00BE1417" w:rsidRPr="00254D3B" w:rsidRDefault="00BE1417">
      <w:pPr>
        <w:pStyle w:val="EndnoteText"/>
        <w:rPr>
          <w:rFonts w:ascii="Times New Roman" w:hAnsi="Times New Roman" w:cs="Times New Roman"/>
          <w:sz w:val="24"/>
          <w:szCs w:val="24"/>
          <w:lang w:val="en-US"/>
        </w:rPr>
      </w:pPr>
    </w:p>
  </w:endnote>
  <w:endnote w:id="2">
    <w:p w:rsidR="00BE1417" w:rsidRPr="00254D3B" w:rsidRDefault="00BE1417" w:rsidP="00BE1417">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1" w:name="_Hlk708742"/>
      <w:r w:rsidRPr="00254D3B">
        <w:rPr>
          <w:rFonts w:ascii="Times New Roman" w:hAnsi="Times New Roman" w:cs="Times New Roman"/>
          <w:sz w:val="24"/>
          <w:szCs w:val="24"/>
        </w:rPr>
        <w:t xml:space="preserve">Augustine, </w:t>
      </w:r>
      <w:r w:rsidRPr="00254D3B">
        <w:rPr>
          <w:rFonts w:ascii="Times New Roman" w:hAnsi="Times New Roman" w:cs="Times New Roman"/>
          <w:i/>
          <w:sz w:val="24"/>
          <w:szCs w:val="24"/>
        </w:rPr>
        <w:t>Confessiones</w:t>
      </w:r>
      <w:r w:rsidRPr="00254D3B">
        <w:rPr>
          <w:rFonts w:ascii="Times New Roman" w:hAnsi="Times New Roman" w:cs="Times New Roman"/>
          <w:sz w:val="24"/>
          <w:szCs w:val="24"/>
        </w:rPr>
        <w:t xml:space="preserve"> 10.31.43-44 (PL 32:797)</w:t>
      </w:r>
      <w:bookmarkEnd w:id="1"/>
      <w:r w:rsidRPr="00254D3B">
        <w:rPr>
          <w:rFonts w:ascii="Times New Roman" w:hAnsi="Times New Roman" w:cs="Times New Roman"/>
          <w:sz w:val="24"/>
          <w:szCs w:val="24"/>
        </w:rPr>
        <w:t>: Nam fames et sitis quidam dolores sunt; urunt, et sicut febris necant, nisi alimentorum medicina succurrat. … Hoc me docuisti, ut quemadmodum medicamenta, sic alimenta sumpturus accedam. Sed dum ad quietem satietatis ex indigentiae molestia transeo, in ipso transitu mihi insidiatur laqueus concupiscentiae.</w:t>
      </w:r>
    </w:p>
    <w:p w:rsidR="00BE1417" w:rsidRPr="00254D3B" w:rsidRDefault="00BE1417">
      <w:pPr>
        <w:pStyle w:val="EndnoteText"/>
        <w:rPr>
          <w:rFonts w:ascii="Times New Roman" w:hAnsi="Times New Roman" w:cs="Times New Roman"/>
          <w:sz w:val="24"/>
          <w:szCs w:val="24"/>
          <w:lang w:val="en-US"/>
        </w:rPr>
      </w:pPr>
    </w:p>
  </w:endnote>
  <w:endnote w:id="3">
    <w:p w:rsidR="00BE1417" w:rsidRPr="00254D3B" w:rsidRDefault="00BE1417">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2" w:name="_Hlk708904"/>
      <w:r w:rsidRPr="00254D3B">
        <w:rPr>
          <w:rFonts w:ascii="Times New Roman" w:hAnsi="Times New Roman" w:cs="Times New Roman"/>
          <w:sz w:val="24"/>
          <w:szCs w:val="24"/>
        </w:rPr>
        <w:t>Jerome, Contra Jovinianum</w:t>
      </w:r>
      <w:r w:rsidRPr="00254D3B">
        <w:rPr>
          <w:rFonts w:ascii="Times New Roman" w:hAnsi="Times New Roman" w:cs="Times New Roman"/>
          <w:i/>
          <w:sz w:val="24"/>
          <w:szCs w:val="24"/>
        </w:rPr>
        <w:t xml:space="preserve">, </w:t>
      </w:r>
      <w:r w:rsidRPr="00254D3B">
        <w:rPr>
          <w:rFonts w:ascii="Times New Roman" w:hAnsi="Times New Roman" w:cs="Times New Roman"/>
          <w:sz w:val="24"/>
          <w:szCs w:val="24"/>
        </w:rPr>
        <w:t>2.15 (PL 23:305)</w:t>
      </w:r>
      <w:bookmarkEnd w:id="2"/>
      <w:r w:rsidRPr="00254D3B">
        <w:rPr>
          <w:rFonts w:ascii="Times New Roman" w:hAnsi="Times New Roman" w:cs="Times New Roman"/>
          <w:sz w:val="24"/>
          <w:szCs w:val="24"/>
        </w:rPr>
        <w:t>: Beatitudo paradisi absque abstinentia cibi non potuit dedicari. Quamdiu jejunavit, in paradiso fuit: comedit, et ejectus est: ejectus statim duxit uxorem.</w:t>
      </w:r>
    </w:p>
    <w:p w:rsidR="00BE1417" w:rsidRPr="00254D3B" w:rsidRDefault="00BE1417">
      <w:pPr>
        <w:pStyle w:val="EndnoteText"/>
        <w:rPr>
          <w:rFonts w:ascii="Times New Roman" w:hAnsi="Times New Roman" w:cs="Times New Roman"/>
          <w:sz w:val="24"/>
          <w:szCs w:val="24"/>
          <w:lang w:val="en-US"/>
        </w:rPr>
      </w:pPr>
    </w:p>
  </w:endnote>
  <w:endnote w:id="4">
    <w:p w:rsidR="00BE1417" w:rsidRPr="00254D3B" w:rsidRDefault="00BE1417" w:rsidP="00BE1417">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r w:rsidRPr="00254D3B">
        <w:rPr>
          <w:rFonts w:ascii="Times New Roman" w:hAnsi="Times New Roman" w:cs="Times New Roman"/>
          <w:sz w:val="24"/>
          <w:szCs w:val="24"/>
        </w:rPr>
        <w:t xml:space="preserve">Cf. Bernard, </w:t>
      </w:r>
      <w:r w:rsidRPr="00254D3B">
        <w:rPr>
          <w:rFonts w:ascii="Times New Roman" w:hAnsi="Times New Roman" w:cs="Times New Roman"/>
          <w:i/>
          <w:sz w:val="24"/>
          <w:szCs w:val="24"/>
        </w:rPr>
        <w:t>Epistula</w:t>
      </w:r>
      <w:r w:rsidRPr="00254D3B">
        <w:rPr>
          <w:rFonts w:ascii="Times New Roman" w:hAnsi="Times New Roman" w:cs="Times New Roman"/>
          <w:sz w:val="24"/>
          <w:szCs w:val="24"/>
        </w:rPr>
        <w:t xml:space="preserve"> 224.2 (PL 182:392): Non sufficit spoliari bonis praesentibus domos episcopales: etiam in terras et in homines manus sacrilega circumquaque desaevit, totius insuper anni ex eis sibi reditus vindicando.</w:t>
      </w:r>
    </w:p>
    <w:p w:rsidR="00BE1417" w:rsidRPr="00254D3B" w:rsidRDefault="00BE1417">
      <w:pPr>
        <w:pStyle w:val="EndnoteText"/>
        <w:rPr>
          <w:rFonts w:ascii="Times New Roman" w:hAnsi="Times New Roman" w:cs="Times New Roman"/>
          <w:sz w:val="24"/>
          <w:szCs w:val="24"/>
          <w:lang w:val="en-US"/>
        </w:rPr>
      </w:pPr>
    </w:p>
  </w:endnote>
  <w:endnote w:id="5">
    <w:p w:rsidR="00BE1417" w:rsidRPr="00254D3B" w:rsidRDefault="00BE1417">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3" w:name="_Hlk709252"/>
      <w:r w:rsidRPr="00254D3B">
        <w:rPr>
          <w:rFonts w:ascii="Times New Roman" w:hAnsi="Times New Roman" w:cs="Times New Roman"/>
          <w:sz w:val="24"/>
          <w:szCs w:val="24"/>
        </w:rPr>
        <w:t xml:space="preserve">Gregory, </w:t>
      </w:r>
      <w:r w:rsidRPr="00254D3B">
        <w:rPr>
          <w:rFonts w:ascii="Times New Roman" w:hAnsi="Times New Roman" w:cs="Times New Roman"/>
          <w:i/>
          <w:sz w:val="24"/>
          <w:szCs w:val="24"/>
        </w:rPr>
        <w:t>Moralia</w:t>
      </w:r>
      <w:r w:rsidRPr="00254D3B">
        <w:rPr>
          <w:rFonts w:ascii="Times New Roman" w:hAnsi="Times New Roman" w:cs="Times New Roman"/>
          <w:sz w:val="24"/>
          <w:szCs w:val="24"/>
        </w:rPr>
        <w:t xml:space="preserve"> 30.18.60 (PL 556-557)</w:t>
      </w:r>
      <w:bookmarkEnd w:id="3"/>
      <w:r w:rsidRPr="00254D3B">
        <w:rPr>
          <w:rFonts w:ascii="Times New Roman" w:hAnsi="Times New Roman" w:cs="Times New Roman"/>
          <w:sz w:val="24"/>
          <w:szCs w:val="24"/>
        </w:rPr>
        <w:t xml:space="preserve">:  Quinque modis gula nos tentat. Non cibus, sed appetitus in vitio </w:t>
      </w:r>
      <w:proofErr w:type="gramStart"/>
      <w:r w:rsidRPr="00254D3B">
        <w:rPr>
          <w:rFonts w:ascii="Times New Roman" w:hAnsi="Times New Roman" w:cs="Times New Roman"/>
          <w:sz w:val="24"/>
          <w:szCs w:val="24"/>
        </w:rPr>
        <w:t>est.---</w:t>
      </w:r>
      <w:proofErr w:type="gramEnd"/>
      <w:r w:rsidRPr="00254D3B">
        <w:rPr>
          <w:rFonts w:ascii="Times New Roman" w:hAnsi="Times New Roman" w:cs="Times New Roman"/>
          <w:sz w:val="24"/>
          <w:szCs w:val="24"/>
        </w:rPr>
        <w:t>Sciendum praeterea est quia quinque nos modis gulae vitium tentat (De consecr., d. 5, c. Quinque modis). Aliquando namque indigentiae tempora praevenit; aliquando vero tempus non praevenit, sed cibos lautiores quaerit; [Col.0557A] aliquando quaelibet quae sumenda sint praeparari accuratius expetit, aliquando autem et qualitati ciborum et tempori congruit, sed in ipsa quantitate sumendi mensuram moderatae refectionis excedit.</w:t>
      </w:r>
    </w:p>
    <w:p w:rsidR="00BE1417" w:rsidRPr="00254D3B" w:rsidRDefault="00BE1417">
      <w:pPr>
        <w:pStyle w:val="EndnoteText"/>
        <w:rPr>
          <w:rFonts w:ascii="Times New Roman" w:hAnsi="Times New Roman" w:cs="Times New Roman"/>
          <w:sz w:val="24"/>
          <w:szCs w:val="24"/>
          <w:lang w:val="en-US"/>
        </w:rPr>
      </w:pPr>
    </w:p>
  </w:endnote>
  <w:endnote w:id="6">
    <w:p w:rsidR="00BE1417" w:rsidRPr="00254D3B" w:rsidRDefault="00BE1417" w:rsidP="00BE1417">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4" w:name="_Hlk709302"/>
      <w:r w:rsidRPr="00254D3B">
        <w:rPr>
          <w:rFonts w:ascii="Times New Roman" w:hAnsi="Times New Roman" w:cs="Times New Roman"/>
          <w:sz w:val="24"/>
          <w:szCs w:val="24"/>
        </w:rPr>
        <w:t>Decretum, De consecratione, Dist. 5, c. 22.</w:t>
      </w:r>
      <w:bookmarkEnd w:id="4"/>
    </w:p>
    <w:p w:rsidR="00BE1417" w:rsidRPr="00254D3B" w:rsidRDefault="00BE1417">
      <w:pPr>
        <w:pStyle w:val="EndnoteText"/>
        <w:rPr>
          <w:rFonts w:ascii="Times New Roman" w:hAnsi="Times New Roman" w:cs="Times New Roman"/>
          <w:sz w:val="24"/>
          <w:szCs w:val="24"/>
          <w:lang w:val="en-US"/>
        </w:rPr>
      </w:pPr>
    </w:p>
  </w:endnote>
  <w:endnote w:id="7">
    <w:p w:rsidR="00BE1417" w:rsidRDefault="00BE1417" w:rsidP="00BE1417">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r w:rsidRPr="00254D3B">
        <w:rPr>
          <w:rFonts w:ascii="Times New Roman" w:hAnsi="Times New Roman" w:cs="Times New Roman"/>
          <w:sz w:val="24"/>
          <w:szCs w:val="24"/>
        </w:rPr>
        <w:t xml:space="preserve">Cf. John </w:t>
      </w:r>
      <w:proofErr w:type="gramStart"/>
      <w:r w:rsidRPr="00254D3B">
        <w:rPr>
          <w:rFonts w:ascii="Times New Roman" w:hAnsi="Times New Roman" w:cs="Times New Roman"/>
          <w:sz w:val="24"/>
          <w:szCs w:val="24"/>
        </w:rPr>
        <w:t xml:space="preserve">Cassian,  </w:t>
      </w:r>
      <w:r w:rsidRPr="00254D3B">
        <w:rPr>
          <w:rFonts w:ascii="Times New Roman" w:hAnsi="Times New Roman" w:cs="Times New Roman"/>
          <w:i/>
          <w:sz w:val="24"/>
          <w:szCs w:val="24"/>
        </w:rPr>
        <w:t>De</w:t>
      </w:r>
      <w:proofErr w:type="gramEnd"/>
      <w:r w:rsidRPr="00254D3B">
        <w:rPr>
          <w:rFonts w:ascii="Times New Roman" w:hAnsi="Times New Roman" w:cs="Times New Roman"/>
          <w:i/>
          <w:sz w:val="24"/>
          <w:szCs w:val="24"/>
        </w:rPr>
        <w:t xml:space="preserve"> Coenobiorum Institutis</w:t>
      </w:r>
      <w:r w:rsidRPr="00254D3B">
        <w:rPr>
          <w:rFonts w:ascii="Times New Roman" w:hAnsi="Times New Roman" w:cs="Times New Roman"/>
          <w:sz w:val="24"/>
          <w:szCs w:val="24"/>
        </w:rPr>
        <w:t>, 5.20 note (PL 49:236): Praepropere, laute, nimis, ardenter, studiose.</w:t>
      </w:r>
    </w:p>
    <w:p w:rsidR="006A599D" w:rsidRDefault="006A599D" w:rsidP="00BE1417">
      <w:pPr>
        <w:pStyle w:val="EndnoteText"/>
        <w:rPr>
          <w:rFonts w:ascii="Times New Roman" w:hAnsi="Times New Roman" w:cs="Times New Roman"/>
          <w:sz w:val="24"/>
          <w:szCs w:val="24"/>
        </w:rPr>
      </w:pPr>
    </w:p>
    <w:p w:rsidR="006A599D" w:rsidRDefault="006A599D" w:rsidP="00BE1417">
      <w:pPr>
        <w:pStyle w:val="EndnoteText"/>
        <w:rPr>
          <w:rFonts w:ascii="Times New Roman" w:hAnsi="Times New Roman" w:cs="Times New Roman"/>
          <w:sz w:val="24"/>
          <w:szCs w:val="24"/>
        </w:rPr>
      </w:pPr>
      <w:r>
        <w:rPr>
          <w:rFonts w:ascii="Times New Roman" w:hAnsi="Times New Roman" w:cs="Times New Roman"/>
          <w:sz w:val="24"/>
          <w:szCs w:val="24"/>
        </w:rPr>
        <w:t xml:space="preserve">Cf. </w:t>
      </w:r>
      <w:r>
        <w:rPr>
          <w:rFonts w:ascii="Times New Roman" w:hAnsi="Times New Roman" w:cs="Times New Roman"/>
          <w:i/>
          <w:iCs/>
          <w:sz w:val="24"/>
          <w:szCs w:val="24"/>
        </w:rPr>
        <w:t>Fasciculus morum</w:t>
      </w:r>
      <w:r>
        <w:rPr>
          <w:rFonts w:ascii="Times New Roman" w:hAnsi="Times New Roman" w:cs="Times New Roman"/>
          <w:sz w:val="24"/>
          <w:szCs w:val="24"/>
        </w:rPr>
        <w:t xml:space="preserve"> 6.2 (pp. 626-62</w:t>
      </w:r>
      <w:r w:rsidR="0062100E">
        <w:rPr>
          <w:rFonts w:ascii="Times New Roman" w:hAnsi="Times New Roman" w:cs="Times New Roman"/>
          <w:sz w:val="24"/>
          <w:szCs w:val="24"/>
        </w:rPr>
        <w:t>9</w:t>
      </w:r>
      <w:r>
        <w:rPr>
          <w:rFonts w:ascii="Times New Roman" w:hAnsi="Times New Roman" w:cs="Times New Roman"/>
          <w:sz w:val="24"/>
          <w:szCs w:val="24"/>
        </w:rPr>
        <w:t>): Eius autem species in hiis versibus connotantur:</w:t>
      </w:r>
    </w:p>
    <w:p w:rsidR="006A599D" w:rsidRDefault="006A599D" w:rsidP="00BE1417">
      <w:pPr>
        <w:pStyle w:val="EndnoteText"/>
        <w:rPr>
          <w:rFonts w:ascii="Times New Roman" w:hAnsi="Times New Roman" w:cs="Times New Roman"/>
          <w:sz w:val="24"/>
          <w:szCs w:val="24"/>
        </w:rPr>
      </w:pPr>
      <w:r>
        <w:rPr>
          <w:rFonts w:ascii="Times New Roman" w:hAnsi="Times New Roman" w:cs="Times New Roman"/>
          <w:sz w:val="24"/>
          <w:szCs w:val="24"/>
        </w:rPr>
        <w:t>Prepropere, laute, n imis ardenter, studiose.</w:t>
      </w:r>
    </w:p>
    <w:p w:rsidR="006A599D" w:rsidRDefault="006A599D" w:rsidP="00BE1417">
      <w:pPr>
        <w:pStyle w:val="EndnoteText"/>
        <w:rPr>
          <w:rFonts w:ascii="Times New Roman" w:hAnsi="Times New Roman" w:cs="Times New Roman"/>
          <w:sz w:val="24"/>
          <w:szCs w:val="24"/>
        </w:rPr>
      </w:pPr>
      <w:r>
        <w:rPr>
          <w:rFonts w:ascii="Times New Roman" w:hAnsi="Times New Roman" w:cs="Times New Roman"/>
          <w:sz w:val="24"/>
          <w:szCs w:val="24"/>
        </w:rPr>
        <w:t>Sic Ionathas, populus, Sodomita, Seyrque sacerdos.</w:t>
      </w:r>
    </w:p>
    <w:p w:rsidR="00B42A0E" w:rsidRPr="006A599D" w:rsidRDefault="00B42A0E" w:rsidP="00BE1417">
      <w:pPr>
        <w:pStyle w:val="EndnoteText"/>
        <w:rPr>
          <w:rFonts w:ascii="Times New Roman" w:hAnsi="Times New Roman" w:cs="Times New Roman"/>
          <w:sz w:val="24"/>
          <w:szCs w:val="24"/>
        </w:rPr>
      </w:pPr>
      <w:r>
        <w:rPr>
          <w:rFonts w:ascii="Times New Roman" w:hAnsi="Times New Roman" w:cs="Times New Roman"/>
          <w:sz w:val="24"/>
          <w:szCs w:val="24"/>
        </w:rPr>
        <w:t xml:space="preserve">Prima species est prepropere, hoc est, tempore indebito et exttra horam, sicut fecit Ionathas, do quo Regum 14, pro quo maledictionem patris incurrit et morti addictus est. </w:t>
      </w:r>
      <w:r w:rsidR="0062100E">
        <w:rPr>
          <w:rFonts w:ascii="Times New Roman" w:hAnsi="Times New Roman" w:cs="Times New Roman"/>
          <w:sz w:val="24"/>
          <w:szCs w:val="24"/>
        </w:rPr>
        <w:t xml:space="preserve">Nec tamen ultra comedit nisi quod summitate virge in melle intinxit. </w:t>
      </w:r>
      <w:proofErr w:type="gramStart"/>
      <w:r w:rsidR="0062100E">
        <w:rPr>
          <w:rFonts w:ascii="Times New Roman" w:hAnsi="Times New Roman" w:cs="Times New Roman"/>
          <w:sz w:val="24"/>
          <w:szCs w:val="24"/>
        </w:rPr>
        <w:t>Quid ergo de gulosis dicendum est qui diebus abstinencie ieiunia frangunt, et bhoc non tantum bis vel ter in die, set de vespere usque ad mediam noctem?</w:t>
      </w:r>
      <w:proofErr w:type="gramEnd"/>
      <w:r w:rsidR="0062100E">
        <w:rPr>
          <w:rFonts w:ascii="Times New Roman" w:hAnsi="Times New Roman" w:cs="Times New Roman"/>
          <w:sz w:val="24"/>
          <w:szCs w:val="24"/>
        </w:rPr>
        <w:t xml:space="preserve"> Revera iuxta propheciam Ysaie 5 merces talium est hed: “Ve, ve, qui surgitis mane ad ebrietatem sectandam et vinum potandum usque ad vesperam.”</w:t>
      </w:r>
    </w:p>
    <w:p w:rsidR="00BE1417" w:rsidRPr="00254D3B" w:rsidRDefault="00BE1417">
      <w:pPr>
        <w:pStyle w:val="EndnoteText"/>
        <w:rPr>
          <w:rFonts w:ascii="Times New Roman" w:hAnsi="Times New Roman" w:cs="Times New Roman"/>
          <w:sz w:val="24"/>
          <w:szCs w:val="24"/>
          <w:lang w:val="en-US"/>
        </w:rPr>
      </w:pPr>
    </w:p>
  </w:endnote>
  <w:endnote w:id="8">
    <w:p w:rsidR="0062100E" w:rsidRDefault="0062100E">
      <w:pPr>
        <w:pStyle w:val="EndnoteText"/>
        <w:rPr>
          <w:lang w:val="en-US"/>
        </w:rPr>
      </w:pPr>
      <w:r>
        <w:rPr>
          <w:rStyle w:val="EndnoteReference"/>
        </w:rPr>
        <w:endnoteRef/>
      </w:r>
      <w:r>
        <w:t xml:space="preserve"> </w:t>
      </w:r>
      <w:r>
        <w:rPr>
          <w:rFonts w:ascii="Times New Roman" w:hAnsi="Times New Roman" w:cs="Times New Roman"/>
          <w:sz w:val="24"/>
          <w:szCs w:val="24"/>
        </w:rPr>
        <w:t xml:space="preserve">Cf. </w:t>
      </w:r>
      <w:r>
        <w:rPr>
          <w:rFonts w:ascii="Times New Roman" w:hAnsi="Times New Roman" w:cs="Times New Roman"/>
          <w:i/>
          <w:iCs/>
          <w:sz w:val="24"/>
          <w:szCs w:val="24"/>
        </w:rPr>
        <w:t>Fasciculus morum</w:t>
      </w:r>
      <w:r>
        <w:rPr>
          <w:rFonts w:ascii="Times New Roman" w:hAnsi="Times New Roman" w:cs="Times New Roman"/>
          <w:sz w:val="24"/>
          <w:szCs w:val="24"/>
        </w:rPr>
        <w:t xml:space="preserve"> 6.2 (pp. 62</w:t>
      </w:r>
      <w:r>
        <w:rPr>
          <w:rFonts w:ascii="Times New Roman" w:hAnsi="Times New Roman" w:cs="Times New Roman"/>
          <w:sz w:val="24"/>
          <w:szCs w:val="24"/>
        </w:rPr>
        <w:t>8</w:t>
      </w:r>
      <w:r>
        <w:rPr>
          <w:rFonts w:ascii="Times New Roman" w:hAnsi="Times New Roman" w:cs="Times New Roman"/>
          <w:sz w:val="24"/>
          <w:szCs w:val="24"/>
        </w:rPr>
        <w:t>-629):</w:t>
      </w:r>
      <w:r>
        <w:rPr>
          <w:rFonts w:ascii="Times New Roman" w:hAnsi="Times New Roman" w:cs="Times New Roman"/>
          <w:sz w:val="24"/>
          <w:szCs w:val="24"/>
        </w:rPr>
        <w:t xml:space="preserve"> Secunda species est nimis laute pasci, sicut fuit de populo Israel, ut patet Numeri 11, ubi dicitur quod cum haberent in deserto copiam manne omne delectamentum habentis, adhuc optabant substanciam carnis, porra, (pepones), et huiusmodi. Et ideo de istis Psalmista ait: “Adhuc esce eorum [erant] in ore ipsorum, it ira Dei ascendit super eos.</w:t>
      </w:r>
    </w:p>
    <w:p w:rsidR="0062100E" w:rsidRPr="0062100E" w:rsidRDefault="0062100E">
      <w:pPr>
        <w:pStyle w:val="EndnoteText"/>
        <w:rPr>
          <w:lang w:val="en-US"/>
        </w:rPr>
      </w:pPr>
    </w:p>
  </w:endnote>
  <w:endnote w:id="9">
    <w:p w:rsidR="00BE1417" w:rsidRPr="00254D3B" w:rsidRDefault="00BE1417">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5" w:name="_Hlk709423"/>
      <w:r w:rsidRPr="00254D3B">
        <w:rPr>
          <w:rFonts w:ascii="Times New Roman" w:hAnsi="Times New Roman" w:cs="Times New Roman"/>
          <w:sz w:val="24"/>
          <w:szCs w:val="24"/>
        </w:rPr>
        <w:t>Decretum, Dist. 41, c. 3</w:t>
      </w:r>
      <w:bookmarkEnd w:id="5"/>
      <w:r w:rsidRPr="00254D3B">
        <w:rPr>
          <w:rFonts w:ascii="Times New Roman" w:hAnsi="Times New Roman" w:cs="Times New Roman"/>
          <w:sz w:val="24"/>
          <w:szCs w:val="24"/>
        </w:rPr>
        <w:t>.</w:t>
      </w:r>
    </w:p>
    <w:p w:rsidR="00BE1417" w:rsidRPr="00254D3B" w:rsidRDefault="00BE1417">
      <w:pPr>
        <w:pStyle w:val="EndnoteText"/>
        <w:rPr>
          <w:rFonts w:ascii="Times New Roman" w:hAnsi="Times New Roman" w:cs="Times New Roman"/>
          <w:sz w:val="24"/>
          <w:szCs w:val="24"/>
          <w:lang w:val="en-US"/>
        </w:rPr>
      </w:pPr>
    </w:p>
  </w:endnote>
  <w:endnote w:id="10">
    <w:p w:rsidR="006A4F5F" w:rsidRPr="00254D3B" w:rsidRDefault="006A4F5F" w:rsidP="006A4F5F">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6" w:name="_Hlk709738"/>
      <w:r w:rsidRPr="00254D3B">
        <w:rPr>
          <w:rFonts w:ascii="Times New Roman" w:hAnsi="Times New Roman" w:cs="Times New Roman"/>
          <w:sz w:val="24"/>
          <w:szCs w:val="24"/>
        </w:rPr>
        <w:t xml:space="preserve">Aristotle, </w:t>
      </w:r>
      <w:r w:rsidRPr="00254D3B">
        <w:rPr>
          <w:rFonts w:ascii="Times New Roman" w:hAnsi="Times New Roman" w:cs="Times New Roman"/>
          <w:i/>
          <w:sz w:val="24"/>
          <w:szCs w:val="24"/>
        </w:rPr>
        <w:t>Nicomachean Ethics</w:t>
      </w:r>
      <w:r w:rsidRPr="00254D3B">
        <w:rPr>
          <w:rFonts w:ascii="Times New Roman" w:hAnsi="Times New Roman" w:cs="Times New Roman"/>
          <w:sz w:val="24"/>
          <w:szCs w:val="24"/>
        </w:rPr>
        <w:t xml:space="preserve"> 2.6, 1106b1-6 (Barnes 2:1747)</w:t>
      </w:r>
      <w:bookmarkEnd w:id="6"/>
      <w:r w:rsidRPr="00254D3B">
        <w:rPr>
          <w:rFonts w:ascii="Times New Roman" w:hAnsi="Times New Roman" w:cs="Times New Roman"/>
          <w:sz w:val="24"/>
          <w:szCs w:val="24"/>
        </w:rPr>
        <w:t xml:space="preserve">: But the intermediate relatively to us is not to be taken so; if ten pounds are too much for a particular person to eat and two too little, it does not follow that the trainer will order six pounds; for this also is perhaps too much for the person who is to take it, or too little- too little for Milo, too much for the beginner in athletic exercises. The same is true of running and wrestling. Thus a </w:t>
      </w:r>
      <w:proofErr w:type="gramStart"/>
      <w:r w:rsidRPr="00254D3B">
        <w:rPr>
          <w:rFonts w:ascii="Times New Roman" w:hAnsi="Times New Roman" w:cs="Times New Roman"/>
          <w:sz w:val="24"/>
          <w:szCs w:val="24"/>
        </w:rPr>
        <w:t>master</w:t>
      </w:r>
      <w:proofErr w:type="gramEnd"/>
      <w:r w:rsidRPr="00254D3B">
        <w:rPr>
          <w:rFonts w:ascii="Times New Roman" w:hAnsi="Times New Roman" w:cs="Times New Roman"/>
          <w:sz w:val="24"/>
          <w:szCs w:val="24"/>
        </w:rPr>
        <w:t xml:space="preserve"> of any art avoids excess and defect, but seeks the intermediate and chooses this- the intermediate not in the object but relatively to us.</w:t>
      </w:r>
    </w:p>
    <w:p w:rsidR="006A4F5F" w:rsidRPr="00254D3B" w:rsidRDefault="006A4F5F">
      <w:pPr>
        <w:pStyle w:val="EndnoteText"/>
        <w:rPr>
          <w:rFonts w:ascii="Times New Roman" w:hAnsi="Times New Roman" w:cs="Times New Roman"/>
          <w:sz w:val="24"/>
          <w:szCs w:val="24"/>
          <w:lang w:val="en-US"/>
        </w:rPr>
      </w:pPr>
    </w:p>
  </w:endnote>
  <w:endnote w:id="11">
    <w:p w:rsidR="006A4F5F" w:rsidRPr="00254D3B" w:rsidRDefault="006A4F5F">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7" w:name="_Hlk709894"/>
      <w:r w:rsidRPr="00254D3B">
        <w:rPr>
          <w:rFonts w:ascii="Times New Roman" w:hAnsi="Times New Roman" w:cs="Times New Roman"/>
          <w:i/>
          <w:sz w:val="24"/>
          <w:szCs w:val="24"/>
        </w:rPr>
        <w:t xml:space="preserve">Glossa ordinaria </w:t>
      </w:r>
      <w:r w:rsidRPr="00254D3B">
        <w:rPr>
          <w:rFonts w:ascii="Times New Roman" w:hAnsi="Times New Roman" w:cs="Times New Roman"/>
          <w:sz w:val="24"/>
          <w:szCs w:val="24"/>
        </w:rPr>
        <w:t>on Matt. 11:19 (PL 114:122)</w:t>
      </w:r>
      <w:bookmarkEnd w:id="7"/>
      <w:r w:rsidRPr="00254D3B">
        <w:rPr>
          <w:rFonts w:ascii="Times New Roman" w:hAnsi="Times New Roman" w:cs="Times New Roman"/>
          <w:sz w:val="24"/>
          <w:szCs w:val="24"/>
        </w:rPr>
        <w:t xml:space="preserve">: Ostendit filios sapientiae intelligere, nec in abstinendo, nec in manducando esse justitiam: sed in aequanimitate tolerandi inopiam, et temperantiam non se corrumpendi per abundantiam. Peter Lombard, </w:t>
      </w:r>
      <w:r w:rsidRPr="00254D3B">
        <w:rPr>
          <w:rFonts w:ascii="Times New Roman" w:hAnsi="Times New Roman" w:cs="Times New Roman"/>
          <w:i/>
          <w:sz w:val="24"/>
          <w:szCs w:val="24"/>
        </w:rPr>
        <w:t xml:space="preserve">In Epistolam </w:t>
      </w:r>
      <w:proofErr w:type="gramStart"/>
      <w:r w:rsidRPr="00254D3B">
        <w:rPr>
          <w:rFonts w:ascii="Times New Roman" w:hAnsi="Times New Roman" w:cs="Times New Roman"/>
          <w:i/>
          <w:sz w:val="24"/>
          <w:szCs w:val="24"/>
        </w:rPr>
        <w:t>ad Romanos</w:t>
      </w:r>
      <w:proofErr w:type="gramEnd"/>
      <w:r w:rsidRPr="00254D3B">
        <w:rPr>
          <w:rFonts w:ascii="Times New Roman" w:hAnsi="Times New Roman" w:cs="Times New Roman"/>
          <w:sz w:val="24"/>
          <w:szCs w:val="24"/>
        </w:rPr>
        <w:t xml:space="preserve"> 14:14-20 (PL 191:1517): qui intelligunt nec in abstinendo nec in manducando esse justitiam, sed in aequanimitate tolerandi inopiam et intemperantia non se corrumpendi, per abundantiam atque opportune sumendi vel non sumendi.</w:t>
      </w:r>
    </w:p>
    <w:p w:rsidR="006A4F5F" w:rsidRPr="00254D3B" w:rsidRDefault="006A4F5F">
      <w:pPr>
        <w:pStyle w:val="EndnoteText"/>
        <w:rPr>
          <w:rFonts w:ascii="Times New Roman" w:hAnsi="Times New Roman" w:cs="Times New Roman"/>
          <w:sz w:val="24"/>
          <w:szCs w:val="24"/>
          <w:lang w:val="en-US"/>
        </w:rPr>
      </w:pPr>
    </w:p>
  </w:endnote>
  <w:endnote w:id="12">
    <w:p w:rsidR="00A42444" w:rsidRDefault="00A42444">
      <w:pPr>
        <w:pStyle w:val="EndnoteText"/>
        <w:rPr>
          <w:lang w:val="en-US"/>
        </w:rPr>
      </w:pPr>
      <w:r>
        <w:rPr>
          <w:rStyle w:val="EndnoteReference"/>
        </w:rPr>
        <w:endnoteRef/>
      </w:r>
      <w:r>
        <w:t xml:space="preserve"> </w:t>
      </w:r>
      <w:r>
        <w:rPr>
          <w:rFonts w:ascii="Times New Roman" w:hAnsi="Times New Roman" w:cs="Times New Roman"/>
          <w:sz w:val="24"/>
          <w:szCs w:val="24"/>
        </w:rPr>
        <w:t xml:space="preserve">Cf. </w:t>
      </w:r>
      <w:r>
        <w:rPr>
          <w:rFonts w:ascii="Times New Roman" w:hAnsi="Times New Roman" w:cs="Times New Roman"/>
          <w:i/>
          <w:iCs/>
          <w:sz w:val="24"/>
          <w:szCs w:val="24"/>
        </w:rPr>
        <w:t>Fasciculus morum</w:t>
      </w:r>
      <w:r>
        <w:rPr>
          <w:rFonts w:ascii="Times New Roman" w:hAnsi="Times New Roman" w:cs="Times New Roman"/>
          <w:sz w:val="24"/>
          <w:szCs w:val="24"/>
        </w:rPr>
        <w:t xml:space="preserve"> 6.2 (pp. 626-629):</w:t>
      </w:r>
      <w:r>
        <w:rPr>
          <w:rFonts w:ascii="Times New Roman" w:hAnsi="Times New Roman" w:cs="Times New Roman"/>
          <w:sz w:val="24"/>
          <w:szCs w:val="24"/>
        </w:rPr>
        <w:t xml:space="preserve"> Et tamen iuxta Psalmistam tales “famem pacientur ut canes.” Unde Ieronimus: “Voluptas, inquit, habita famem non saturitatem parit.” Et hoc est quod dixit filius prodigus: “fame pereo,’ Luce 10.</w:t>
      </w:r>
    </w:p>
    <w:p w:rsidR="00A42444" w:rsidRPr="00A42444" w:rsidRDefault="00A42444">
      <w:pPr>
        <w:pStyle w:val="EndnoteText"/>
        <w:rPr>
          <w:lang w:val="en-US"/>
        </w:rPr>
      </w:pPr>
    </w:p>
  </w:endnote>
  <w:endnote w:id="13">
    <w:p w:rsidR="006A4F5F" w:rsidRPr="00254D3B" w:rsidRDefault="006A4F5F" w:rsidP="006A4F5F">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8" w:name="_Hlk709986"/>
      <w:r w:rsidRPr="00254D3B">
        <w:rPr>
          <w:rFonts w:ascii="Times New Roman" w:hAnsi="Times New Roman" w:cs="Times New Roman"/>
          <w:sz w:val="24"/>
          <w:szCs w:val="24"/>
        </w:rPr>
        <w:t xml:space="preserve">Jerome, </w:t>
      </w:r>
      <w:r w:rsidRPr="00254D3B">
        <w:rPr>
          <w:rFonts w:ascii="Times New Roman" w:hAnsi="Times New Roman" w:cs="Times New Roman"/>
          <w:i/>
          <w:sz w:val="24"/>
          <w:szCs w:val="24"/>
        </w:rPr>
        <w:t xml:space="preserve">Epistola </w:t>
      </w:r>
      <w:r w:rsidRPr="00254D3B">
        <w:rPr>
          <w:rFonts w:ascii="Times New Roman" w:hAnsi="Times New Roman" w:cs="Times New Roman"/>
          <w:sz w:val="24"/>
          <w:szCs w:val="24"/>
        </w:rPr>
        <w:t>21.13 (PL 22:385)</w:t>
      </w:r>
      <w:bookmarkEnd w:id="8"/>
      <w:r w:rsidRPr="00254D3B">
        <w:rPr>
          <w:rFonts w:ascii="Times New Roman" w:hAnsi="Times New Roman" w:cs="Times New Roman"/>
          <w:sz w:val="24"/>
          <w:szCs w:val="24"/>
        </w:rPr>
        <w:t xml:space="preserve">: quia semper voluptas famem sui </w:t>
      </w:r>
      <w:proofErr w:type="gramStart"/>
      <w:r w:rsidRPr="00254D3B">
        <w:rPr>
          <w:rFonts w:ascii="Times New Roman" w:hAnsi="Times New Roman" w:cs="Times New Roman"/>
          <w:sz w:val="24"/>
          <w:szCs w:val="24"/>
        </w:rPr>
        <w:t>habet;et</w:t>
      </w:r>
      <w:proofErr w:type="gramEnd"/>
      <w:r w:rsidRPr="00254D3B">
        <w:rPr>
          <w:rFonts w:ascii="Times New Roman" w:hAnsi="Times New Roman" w:cs="Times New Roman"/>
          <w:sz w:val="24"/>
          <w:szCs w:val="24"/>
        </w:rPr>
        <w:t xml:space="preserve"> transacta non satiat quia semper voluptas famem sui habet; et transacta non satiat.</w:t>
      </w:r>
    </w:p>
    <w:p w:rsidR="006A4F5F" w:rsidRPr="00254D3B" w:rsidRDefault="006A4F5F">
      <w:pPr>
        <w:pStyle w:val="EndnoteText"/>
        <w:rPr>
          <w:rFonts w:ascii="Times New Roman" w:hAnsi="Times New Roman" w:cs="Times New Roman"/>
          <w:sz w:val="24"/>
          <w:szCs w:val="24"/>
          <w:lang w:val="en-US"/>
        </w:rPr>
      </w:pPr>
    </w:p>
  </w:endnote>
  <w:endnote w:id="14">
    <w:p w:rsidR="006A4F5F" w:rsidRPr="00254D3B" w:rsidRDefault="006A4F5F">
      <w:pPr>
        <w:pStyle w:val="EndnoteText"/>
        <w:rPr>
          <w:rFonts w:ascii="Times New Roman" w:hAnsi="Times New Roman" w:cs="Times New Roman"/>
          <w:sz w:val="24"/>
          <w:szCs w:val="24"/>
          <w:lang w:val="en-US"/>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9" w:name="_Hlk710039"/>
      <w:r w:rsidRPr="00254D3B">
        <w:rPr>
          <w:rFonts w:ascii="Times New Roman" w:hAnsi="Times New Roman" w:cs="Times New Roman"/>
          <w:sz w:val="24"/>
          <w:szCs w:val="24"/>
        </w:rPr>
        <w:t>Decretum, Dist. 41, c. 1</w:t>
      </w:r>
      <w:bookmarkEnd w:id="9"/>
      <w:r w:rsidRPr="00254D3B">
        <w:rPr>
          <w:rFonts w:ascii="Times New Roman" w:hAnsi="Times New Roman" w:cs="Times New Roman"/>
          <w:sz w:val="24"/>
          <w:szCs w:val="24"/>
        </w:rPr>
        <w:t>: Quisquis rebus pretereuntibus restrictius utitur quam sese habent mores eorum, cum quibus uiuit, aut intemperans, aut supersticiosus est.</w:t>
      </w:r>
    </w:p>
    <w:p w:rsidR="006A4F5F" w:rsidRPr="00254D3B" w:rsidRDefault="006A4F5F">
      <w:pPr>
        <w:pStyle w:val="EndnoteText"/>
        <w:rPr>
          <w:rFonts w:ascii="Times New Roman" w:hAnsi="Times New Roman" w:cs="Times New Roman"/>
          <w:sz w:val="24"/>
          <w:szCs w:val="24"/>
          <w:lang w:val="en-US"/>
        </w:rPr>
      </w:pPr>
    </w:p>
  </w:endnote>
  <w:endnote w:id="15">
    <w:p w:rsidR="006A4F5F" w:rsidRPr="00254D3B" w:rsidRDefault="006A4F5F" w:rsidP="006A4F5F">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10" w:name="_Hlk710124"/>
      <w:r w:rsidRPr="00254D3B">
        <w:rPr>
          <w:rFonts w:ascii="Times New Roman" w:hAnsi="Times New Roman" w:cs="Times New Roman"/>
          <w:sz w:val="24"/>
          <w:szCs w:val="24"/>
        </w:rPr>
        <w:t xml:space="preserve">Bernard, </w:t>
      </w:r>
      <w:r w:rsidRPr="00254D3B">
        <w:rPr>
          <w:rFonts w:ascii="Times New Roman" w:hAnsi="Times New Roman" w:cs="Times New Roman"/>
          <w:i/>
          <w:sz w:val="24"/>
          <w:szCs w:val="24"/>
        </w:rPr>
        <w:t>Apologia ad Guillelmum Sancti-Thoderici Abbatem</w:t>
      </w:r>
      <w:r w:rsidRPr="00254D3B">
        <w:rPr>
          <w:rFonts w:ascii="Times New Roman" w:hAnsi="Times New Roman" w:cs="Times New Roman"/>
          <w:sz w:val="24"/>
          <w:szCs w:val="24"/>
        </w:rPr>
        <w:t xml:space="preserve"> 9.20 (PL 182:910)</w:t>
      </w:r>
      <w:bookmarkEnd w:id="10"/>
      <w:r w:rsidRPr="00254D3B">
        <w:rPr>
          <w:rFonts w:ascii="Times New Roman" w:hAnsi="Times New Roman" w:cs="Times New Roman"/>
          <w:sz w:val="24"/>
          <w:szCs w:val="24"/>
        </w:rPr>
        <w:t xml:space="preserve">: Quis enim dicere sufficit, quot modis (ut caetera taceam) sola ova versantur et vexantur, quanto studio evertuntur, subvertuntur, liquantur, durantur, diminuuntur; </w:t>
      </w:r>
      <w:proofErr w:type="gramStart"/>
      <w:r w:rsidRPr="00254D3B">
        <w:rPr>
          <w:rFonts w:ascii="Times New Roman" w:hAnsi="Times New Roman" w:cs="Times New Roman"/>
          <w:sz w:val="24"/>
          <w:szCs w:val="24"/>
        </w:rPr>
        <w:t>et nunc quidem frixa, nunc assa, nunc farsa, nunc mistim, nunc singillatim apponuntur?</w:t>
      </w:r>
      <w:proofErr w:type="gramEnd"/>
      <w:r w:rsidRPr="00254D3B">
        <w:rPr>
          <w:rFonts w:ascii="Times New Roman" w:hAnsi="Times New Roman" w:cs="Times New Roman"/>
          <w:sz w:val="24"/>
          <w:szCs w:val="24"/>
        </w:rPr>
        <w:t xml:space="preserve"> …  infelix stomachus, cui nec colores lucent, nec sapores demulcent, dum omnia suscipere cogitur, oppressus magis obruitur quam reficitur.</w:t>
      </w:r>
    </w:p>
    <w:p w:rsidR="006A4F5F" w:rsidRPr="00254D3B" w:rsidRDefault="006A4F5F">
      <w:pPr>
        <w:pStyle w:val="EndnoteText"/>
        <w:rPr>
          <w:rFonts w:ascii="Times New Roman" w:hAnsi="Times New Roman" w:cs="Times New Roman"/>
          <w:sz w:val="24"/>
          <w:szCs w:val="24"/>
          <w:lang w:val="en-US"/>
        </w:rPr>
      </w:pPr>
    </w:p>
  </w:endnote>
  <w:endnote w:id="16">
    <w:p w:rsidR="006A4F5F" w:rsidRPr="00254D3B" w:rsidRDefault="006A4F5F" w:rsidP="006A4F5F">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11" w:name="_Hlk710194"/>
      <w:r w:rsidRPr="00254D3B">
        <w:rPr>
          <w:rFonts w:ascii="Times New Roman" w:hAnsi="Times New Roman" w:cs="Times New Roman"/>
          <w:sz w:val="24"/>
          <w:szCs w:val="24"/>
        </w:rPr>
        <w:t xml:space="preserve">Decretum, </w:t>
      </w:r>
      <w:r w:rsidRPr="00254D3B">
        <w:rPr>
          <w:rFonts w:ascii="Times New Roman" w:hAnsi="Times New Roman" w:cs="Times New Roman"/>
          <w:i/>
          <w:sz w:val="24"/>
          <w:szCs w:val="24"/>
        </w:rPr>
        <w:t>De consecracione,</w:t>
      </w:r>
      <w:r w:rsidRPr="00254D3B">
        <w:rPr>
          <w:rFonts w:ascii="Times New Roman" w:hAnsi="Times New Roman" w:cs="Times New Roman"/>
          <w:sz w:val="24"/>
          <w:szCs w:val="24"/>
        </w:rPr>
        <w:t xml:space="preserve"> Dist. 5, c. 32</w:t>
      </w:r>
      <w:bookmarkEnd w:id="11"/>
      <w:r w:rsidRPr="00254D3B">
        <w:rPr>
          <w:rFonts w:ascii="Times New Roman" w:hAnsi="Times New Roman" w:cs="Times New Roman"/>
          <w:sz w:val="24"/>
          <w:szCs w:val="24"/>
        </w:rPr>
        <w:t>: Carnem cuiquam monacho nec gustandi nec sumendi, est concessa licentia, non quod creaturam Dei iudicemus indignam, sed quod carnis abstinentia utilis et apta monachis estimetur, seruato tamen moderamine pietatis erga egrotos.</w:t>
      </w:r>
    </w:p>
    <w:p w:rsidR="006A4F5F" w:rsidRPr="00254D3B" w:rsidRDefault="006A4F5F">
      <w:pPr>
        <w:pStyle w:val="EndnoteText"/>
        <w:rPr>
          <w:rFonts w:ascii="Times New Roman" w:hAnsi="Times New Roman" w:cs="Times New Roman"/>
          <w:sz w:val="24"/>
          <w:szCs w:val="24"/>
          <w:lang w:val="en-US"/>
        </w:rPr>
      </w:pPr>
    </w:p>
  </w:endnote>
  <w:endnote w:id="17">
    <w:p w:rsidR="006A4F5F" w:rsidRPr="00254D3B" w:rsidRDefault="006A4F5F" w:rsidP="006A4F5F">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12" w:name="_Hlk710258"/>
      <w:r w:rsidRPr="00254D3B">
        <w:rPr>
          <w:rFonts w:ascii="Times New Roman" w:hAnsi="Times New Roman" w:cs="Times New Roman"/>
          <w:sz w:val="24"/>
          <w:szCs w:val="24"/>
        </w:rPr>
        <w:t>Decretum, Dist. 41, cc. 1, 2, 3</w:t>
      </w:r>
      <w:bookmarkEnd w:id="12"/>
      <w:r w:rsidRPr="00254D3B">
        <w:rPr>
          <w:rFonts w:ascii="Times New Roman" w:hAnsi="Times New Roman" w:cs="Times New Roman"/>
          <w:sz w:val="24"/>
          <w:szCs w:val="24"/>
        </w:rPr>
        <w:t xml:space="preserve">: 1. Quisquis rebus pretereuntibus restrictius utitur quam sese habent mores eorum, cum quibus uiuit, aut intemperans, aut supersticiosus est. Quisquis uero sic eis utitur, ut metas consuetudinis bonorum, inter quos uersatur, excedat, aut aliquid significat, aut flagitiosus est. In omnibus enim talibus non usus rerum, sed libido </w:t>
      </w:r>
      <w:proofErr w:type="gramStart"/>
      <w:r w:rsidRPr="00254D3B">
        <w:rPr>
          <w:rFonts w:ascii="Times New Roman" w:hAnsi="Times New Roman" w:cs="Times New Roman"/>
          <w:sz w:val="24"/>
          <w:szCs w:val="24"/>
        </w:rPr>
        <w:t>in culpa</w:t>
      </w:r>
      <w:proofErr w:type="gramEnd"/>
      <w:r w:rsidRPr="00254D3B">
        <w:rPr>
          <w:rFonts w:ascii="Times New Roman" w:hAnsi="Times New Roman" w:cs="Times New Roman"/>
          <w:sz w:val="24"/>
          <w:szCs w:val="24"/>
        </w:rPr>
        <w:t xml:space="preserve"> est.</w:t>
      </w:r>
    </w:p>
    <w:p w:rsidR="006A4F5F" w:rsidRPr="00254D3B" w:rsidRDefault="006A4F5F" w:rsidP="006A4F5F">
      <w:pPr>
        <w:pStyle w:val="EndnoteText"/>
        <w:rPr>
          <w:rFonts w:ascii="Times New Roman" w:hAnsi="Times New Roman" w:cs="Times New Roman"/>
          <w:sz w:val="24"/>
          <w:szCs w:val="24"/>
        </w:rPr>
      </w:pPr>
      <w:r w:rsidRPr="00254D3B">
        <w:rPr>
          <w:rFonts w:ascii="Times New Roman" w:hAnsi="Times New Roman" w:cs="Times New Roman"/>
          <w:sz w:val="24"/>
          <w:szCs w:val="24"/>
        </w:rPr>
        <w:t>2. Deliciae quelibet, si absque desiderio percipiantur, non officiunt, et uiles cibi appetenter accepti inpediunt profectum abstinentiae. Dauid enim aquam concupitam effudit, et Elias carnes comedit.</w:t>
      </w:r>
    </w:p>
    <w:p w:rsidR="006A4F5F" w:rsidRPr="00254D3B" w:rsidRDefault="006A4F5F" w:rsidP="006A4F5F">
      <w:pPr>
        <w:pStyle w:val="EndnoteText"/>
        <w:rPr>
          <w:rFonts w:ascii="Times New Roman" w:hAnsi="Times New Roman" w:cs="Times New Roman"/>
          <w:sz w:val="24"/>
          <w:szCs w:val="24"/>
        </w:rPr>
      </w:pPr>
      <w:r w:rsidRPr="00254D3B">
        <w:rPr>
          <w:rFonts w:ascii="Times New Roman" w:hAnsi="Times New Roman" w:cs="Times New Roman"/>
          <w:sz w:val="24"/>
          <w:szCs w:val="24"/>
        </w:rPr>
        <w:t>3. Non cogantur diuites pauperum cibis uesci, utantur consuetudine infirmitatis suae, sed doleant se aliter non posse: si consuetudinem mutant, egrotant. Utantur superfluis, dent inopibus necessaria; utantur preciosis,</w:t>
      </w:r>
    </w:p>
    <w:p w:rsidR="006A4F5F" w:rsidRPr="00254D3B" w:rsidRDefault="006A4F5F" w:rsidP="006A4F5F">
      <w:pPr>
        <w:pStyle w:val="EndnoteText"/>
        <w:rPr>
          <w:rFonts w:ascii="Times New Roman" w:hAnsi="Times New Roman" w:cs="Times New Roman"/>
          <w:sz w:val="24"/>
          <w:szCs w:val="24"/>
        </w:rPr>
      </w:pPr>
      <w:r w:rsidRPr="00254D3B">
        <w:rPr>
          <w:rFonts w:ascii="Times New Roman" w:hAnsi="Times New Roman" w:cs="Times New Roman"/>
          <w:sz w:val="24"/>
          <w:szCs w:val="24"/>
        </w:rPr>
        <w:t>dent pauperibus uilia.</w:t>
      </w:r>
    </w:p>
    <w:p w:rsidR="006A4F5F" w:rsidRPr="00254D3B" w:rsidRDefault="006A4F5F">
      <w:pPr>
        <w:pStyle w:val="EndnoteText"/>
        <w:rPr>
          <w:rFonts w:ascii="Times New Roman" w:hAnsi="Times New Roman" w:cs="Times New Roman"/>
          <w:sz w:val="24"/>
          <w:szCs w:val="24"/>
          <w:lang w:val="en-US"/>
        </w:rPr>
      </w:pPr>
    </w:p>
  </w:endnote>
  <w:endnote w:id="18">
    <w:p w:rsidR="006A4F5F" w:rsidRPr="00254D3B" w:rsidRDefault="006A4F5F" w:rsidP="006A4F5F">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13" w:name="_Hlk710311"/>
      <w:r w:rsidRPr="00254D3B">
        <w:rPr>
          <w:rFonts w:ascii="Times New Roman" w:hAnsi="Times New Roman" w:cs="Times New Roman"/>
          <w:sz w:val="24"/>
          <w:szCs w:val="24"/>
        </w:rPr>
        <w:t>Decretum, Dist. 44, c. 2</w:t>
      </w:r>
      <w:bookmarkEnd w:id="13"/>
      <w:r w:rsidRPr="00254D3B">
        <w:rPr>
          <w:rFonts w:ascii="Times New Roman" w:hAnsi="Times New Roman" w:cs="Times New Roman"/>
          <w:sz w:val="24"/>
          <w:szCs w:val="24"/>
        </w:rPr>
        <w:t xml:space="preserve">: Non oportet clericos seruientes a presbiteris usque ad subdiaconos et deinceps ordinis ecclesiastici omnes usque </w:t>
      </w:r>
      <w:proofErr w:type="gramStart"/>
      <w:r w:rsidRPr="00254D3B">
        <w:rPr>
          <w:rFonts w:ascii="Times New Roman" w:hAnsi="Times New Roman" w:cs="Times New Roman"/>
          <w:sz w:val="24"/>
          <w:szCs w:val="24"/>
        </w:rPr>
        <w:t>ad ministros</w:t>
      </w:r>
      <w:proofErr w:type="gramEnd"/>
      <w:r w:rsidRPr="00254D3B">
        <w:rPr>
          <w:rFonts w:ascii="Times New Roman" w:hAnsi="Times New Roman" w:cs="Times New Roman"/>
          <w:sz w:val="24"/>
          <w:szCs w:val="24"/>
        </w:rPr>
        <w:t>, aut lectores, aut exorcistas, aut hostiarios, aut psalmistas, aut etiam eos, qui in proposito continentiae sunt, tabernas intrare.</w:t>
      </w:r>
    </w:p>
    <w:p w:rsidR="006A4F5F" w:rsidRPr="00254D3B" w:rsidRDefault="006A4F5F">
      <w:pPr>
        <w:pStyle w:val="EndnoteText"/>
        <w:rPr>
          <w:rFonts w:ascii="Times New Roman" w:hAnsi="Times New Roman" w:cs="Times New Roman"/>
          <w:sz w:val="24"/>
          <w:szCs w:val="24"/>
          <w:lang w:val="en-US"/>
        </w:rPr>
      </w:pPr>
    </w:p>
  </w:endnote>
  <w:endnote w:id="19">
    <w:p w:rsidR="006A4F5F" w:rsidRPr="00254D3B" w:rsidRDefault="006A4F5F" w:rsidP="006A4F5F">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14" w:name="_Hlk710377"/>
      <w:r w:rsidRPr="00254D3B">
        <w:rPr>
          <w:rFonts w:ascii="Times New Roman" w:hAnsi="Times New Roman" w:cs="Times New Roman"/>
          <w:sz w:val="24"/>
          <w:szCs w:val="24"/>
        </w:rPr>
        <w:t>Decretum, Dist. 44, c. 3</w:t>
      </w:r>
      <w:bookmarkEnd w:id="14"/>
      <w:r w:rsidRPr="00254D3B">
        <w:rPr>
          <w:rFonts w:ascii="Times New Roman" w:hAnsi="Times New Roman" w:cs="Times New Roman"/>
          <w:sz w:val="24"/>
          <w:szCs w:val="24"/>
        </w:rPr>
        <w:t>: Nulli licet clerico tabernam aut ergasterium habere. Si enim huiusmodi tabernam ingredi inhibetur,</w:t>
      </w:r>
    </w:p>
    <w:p w:rsidR="006A4F5F" w:rsidRPr="00254D3B" w:rsidRDefault="006A4F5F" w:rsidP="006A4F5F">
      <w:pPr>
        <w:pStyle w:val="EndnoteText"/>
        <w:rPr>
          <w:rFonts w:ascii="Times New Roman" w:hAnsi="Times New Roman" w:cs="Times New Roman"/>
          <w:sz w:val="24"/>
          <w:szCs w:val="24"/>
        </w:rPr>
      </w:pPr>
      <w:r w:rsidRPr="00254D3B">
        <w:rPr>
          <w:rFonts w:ascii="Times New Roman" w:hAnsi="Times New Roman" w:cs="Times New Roman"/>
          <w:sz w:val="24"/>
          <w:szCs w:val="24"/>
        </w:rPr>
        <w:t>quanto magis aliis ministrare in ea? Si quis uero tale quid fecerit, aut cesset, aut deponatur.</w:t>
      </w:r>
    </w:p>
    <w:p w:rsidR="006A4F5F" w:rsidRPr="00254D3B" w:rsidRDefault="006A4F5F">
      <w:pPr>
        <w:pStyle w:val="EndnoteText"/>
        <w:rPr>
          <w:rFonts w:ascii="Times New Roman" w:hAnsi="Times New Roman" w:cs="Times New Roman"/>
          <w:sz w:val="24"/>
          <w:szCs w:val="24"/>
          <w:lang w:val="en-US"/>
        </w:rPr>
      </w:pPr>
    </w:p>
  </w:endnote>
  <w:endnote w:id="20">
    <w:p w:rsidR="006A4F5F" w:rsidRPr="00254D3B" w:rsidRDefault="006A4F5F" w:rsidP="006A4F5F">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15" w:name="_Hlk710472"/>
      <w:r w:rsidRPr="00254D3B">
        <w:rPr>
          <w:rFonts w:ascii="Times New Roman" w:hAnsi="Times New Roman" w:cs="Times New Roman"/>
          <w:sz w:val="24"/>
          <w:szCs w:val="24"/>
        </w:rPr>
        <w:t xml:space="preserve">Augustine, </w:t>
      </w:r>
      <w:r w:rsidRPr="00254D3B">
        <w:rPr>
          <w:rFonts w:ascii="Times New Roman" w:hAnsi="Times New Roman" w:cs="Times New Roman"/>
          <w:i/>
          <w:sz w:val="24"/>
          <w:szCs w:val="24"/>
        </w:rPr>
        <w:t>Enarrationes in Psalmos</w:t>
      </w:r>
      <w:r w:rsidRPr="00254D3B">
        <w:rPr>
          <w:rFonts w:ascii="Times New Roman" w:hAnsi="Times New Roman" w:cs="Times New Roman"/>
          <w:sz w:val="24"/>
          <w:szCs w:val="24"/>
        </w:rPr>
        <w:t xml:space="preserve"> Sermo ad Plebem 10 (PL 37:1076)</w:t>
      </w:r>
      <w:bookmarkEnd w:id="15"/>
      <w:r w:rsidRPr="00254D3B">
        <w:rPr>
          <w:rFonts w:ascii="Times New Roman" w:hAnsi="Times New Roman" w:cs="Times New Roman"/>
          <w:sz w:val="24"/>
          <w:szCs w:val="24"/>
        </w:rPr>
        <w:t>: Quidquid nobis providerimus ad refectionem, illic rursus invenimus defectionem.</w:t>
      </w:r>
    </w:p>
    <w:p w:rsidR="006A4F5F" w:rsidRPr="00254D3B" w:rsidRDefault="006A4F5F">
      <w:pPr>
        <w:pStyle w:val="EndnoteText"/>
        <w:rPr>
          <w:rFonts w:ascii="Times New Roman" w:hAnsi="Times New Roman" w:cs="Times New Roman"/>
          <w:sz w:val="24"/>
          <w:szCs w:val="24"/>
          <w:lang w:val="en-US"/>
        </w:rPr>
      </w:pPr>
    </w:p>
  </w:endnote>
  <w:endnote w:id="21">
    <w:p w:rsidR="00980E9E" w:rsidRDefault="00980E9E">
      <w:pPr>
        <w:pStyle w:val="EndnoteText"/>
        <w:rPr>
          <w:lang w:val="en-US"/>
        </w:rPr>
      </w:pPr>
      <w:r>
        <w:rPr>
          <w:rStyle w:val="EndnoteReference"/>
        </w:rPr>
        <w:endnoteRef/>
      </w:r>
      <w:r>
        <w:t xml:space="preserve"> </w:t>
      </w:r>
      <w:r>
        <w:rPr>
          <w:rFonts w:ascii="Times New Roman" w:hAnsi="Times New Roman" w:cs="Times New Roman"/>
          <w:sz w:val="24"/>
          <w:szCs w:val="24"/>
        </w:rPr>
        <w:t xml:space="preserve">Cf. </w:t>
      </w:r>
      <w:r>
        <w:rPr>
          <w:rFonts w:ascii="Times New Roman" w:hAnsi="Times New Roman" w:cs="Times New Roman"/>
          <w:i/>
          <w:iCs/>
          <w:sz w:val="24"/>
          <w:szCs w:val="24"/>
        </w:rPr>
        <w:t>Fasciculus morum</w:t>
      </w:r>
      <w:r>
        <w:rPr>
          <w:rFonts w:ascii="Times New Roman" w:hAnsi="Times New Roman" w:cs="Times New Roman"/>
          <w:sz w:val="24"/>
          <w:szCs w:val="24"/>
        </w:rPr>
        <w:t xml:space="preserve"> 6.2 (pp. 626-629):</w:t>
      </w:r>
      <w:r>
        <w:rPr>
          <w:rFonts w:ascii="Times New Roman" w:hAnsi="Times New Roman" w:cs="Times New Roman"/>
          <w:sz w:val="24"/>
          <w:szCs w:val="24"/>
        </w:rPr>
        <w:t xml:space="preserve"> Altare est mensa. Calix cum phialis est ciphus cum ollis et tancaredis. Ministri sunt ipsimet socii. Sacrificia sunt pecudes immolate et similiter carnes assate et cocte. ... Oracio vero duplex: una autem ante satiritatem est hec: “Utinamn dupplicem ventrem haberem!” et alia post, quando venter fere rumpitur, et est hec: “</w:t>
      </w:r>
      <w:proofErr w:type="gramStart"/>
      <w:r>
        <w:rPr>
          <w:rFonts w:ascii="Times New Roman" w:hAnsi="Times New Roman" w:cs="Times New Roman"/>
          <w:sz w:val="24"/>
          <w:szCs w:val="24"/>
        </w:rPr>
        <w:t>A bely, mercy, bely, mercy!</w:t>
      </w:r>
      <w:proofErr w:type="gramEnd"/>
      <w:r>
        <w:rPr>
          <w:rFonts w:ascii="Times New Roman" w:hAnsi="Times New Roman" w:cs="Times New Roman"/>
          <w:sz w:val="24"/>
          <w:szCs w:val="24"/>
        </w:rPr>
        <w:t>”</w:t>
      </w:r>
    </w:p>
    <w:p w:rsidR="00980E9E" w:rsidRPr="00980E9E" w:rsidRDefault="00980E9E">
      <w:pPr>
        <w:pStyle w:val="EndnoteText"/>
        <w:rPr>
          <w:lang w:val="en-US"/>
        </w:rPr>
      </w:pPr>
    </w:p>
  </w:endnote>
  <w:endnote w:id="22">
    <w:p w:rsidR="006A4F5F" w:rsidRPr="00254D3B" w:rsidRDefault="006A4F5F" w:rsidP="006A4F5F">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r w:rsidRPr="00254D3B">
        <w:rPr>
          <w:rFonts w:ascii="Times New Roman" w:hAnsi="Times New Roman" w:cs="Times New Roman"/>
          <w:sz w:val="24"/>
          <w:szCs w:val="24"/>
        </w:rPr>
        <w:t>Cf. Benedictiones mensae (Latin) … Post Prandium (After Lunch): The Lector begins: Tu autem, Domine, miserere nobis. R. Deo gratias.</w:t>
      </w:r>
    </w:p>
    <w:p w:rsidR="006A4F5F" w:rsidRPr="00254D3B" w:rsidRDefault="006A4F5F" w:rsidP="006A4F5F">
      <w:pPr>
        <w:pStyle w:val="EndnoteText"/>
        <w:rPr>
          <w:rFonts w:ascii="Times New Roman" w:hAnsi="Times New Roman" w:cs="Times New Roman"/>
          <w:sz w:val="24"/>
          <w:szCs w:val="24"/>
        </w:rPr>
      </w:pPr>
      <w:hyperlink r:id="rId1" w:history="1">
        <w:r w:rsidRPr="00254D3B">
          <w:rPr>
            <w:rStyle w:val="Hyperlink"/>
            <w:rFonts w:ascii="Times New Roman" w:hAnsi="Times New Roman" w:cs="Times New Roman"/>
            <w:sz w:val="24"/>
            <w:szCs w:val="24"/>
          </w:rPr>
          <w:t>http://www.ewtn.com/library/prayer/latrosar.htm</w:t>
        </w:r>
      </w:hyperlink>
    </w:p>
    <w:p w:rsidR="006A4F5F" w:rsidRPr="00254D3B" w:rsidRDefault="006A4F5F">
      <w:pPr>
        <w:pStyle w:val="EndnoteText"/>
        <w:rPr>
          <w:rFonts w:ascii="Times New Roman" w:hAnsi="Times New Roman" w:cs="Times New Roman"/>
          <w:sz w:val="24"/>
          <w:szCs w:val="24"/>
          <w:lang w:val="en-US"/>
        </w:rPr>
      </w:pPr>
    </w:p>
  </w:endnote>
  <w:endnote w:id="23">
    <w:p w:rsidR="00254D3B" w:rsidRPr="00254D3B" w:rsidRDefault="00254D3B">
      <w:pPr>
        <w:pStyle w:val="EndnoteText"/>
        <w:rPr>
          <w:rFonts w:ascii="Times New Roman" w:hAnsi="Times New Roman" w:cs="Times New Roman"/>
          <w:sz w:val="24"/>
          <w:szCs w:val="24"/>
          <w:lang w:val="en-US"/>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William de Lancea, </w:t>
      </w:r>
      <w:r w:rsidRPr="00254D3B">
        <w:rPr>
          <w:rFonts w:ascii="Times New Roman" w:hAnsi="Times New Roman" w:cs="Times New Roman"/>
          <w:i/>
          <w:iCs/>
          <w:sz w:val="24"/>
          <w:szCs w:val="24"/>
        </w:rPr>
        <w:t>Diaetae Salutis</w:t>
      </w:r>
      <w:r w:rsidRPr="00254D3B">
        <w:rPr>
          <w:rFonts w:ascii="Times New Roman" w:hAnsi="Times New Roman" w:cs="Times New Roman"/>
          <w:sz w:val="24"/>
          <w:szCs w:val="24"/>
        </w:rPr>
        <w:t xml:space="preserve"> 1.8 (8:259b): </w:t>
      </w:r>
      <w:r>
        <w:rPr>
          <w:rFonts w:ascii="Times New Roman" w:hAnsi="Times New Roman" w:cs="Times New Roman"/>
          <w:sz w:val="24"/>
          <w:szCs w:val="24"/>
        </w:rPr>
        <w:t xml:space="preserve">Gula multis rebus detestabilibus comparatur. Primo est squinantiae similis; nam squinantia est morbus gutturis, et cito suffocat hominem; sic gula, quae ad litteram est gutturis vitium, faciliter trangulat hominem per peccatum. Unde dicicitur in </w:t>
      </w:r>
      <w:r>
        <w:rPr>
          <w:rFonts w:ascii="Times New Roman" w:hAnsi="Times New Roman" w:cs="Times New Roman"/>
          <w:i/>
          <w:iCs/>
          <w:sz w:val="24"/>
          <w:szCs w:val="24"/>
        </w:rPr>
        <w:t>Ecclesisastico: Propter crapulam multi obierunt:</w:t>
      </w:r>
      <w:r>
        <w:rPr>
          <w:rFonts w:ascii="Times New Roman" w:hAnsi="Times New Roman" w:cs="Times New Roman"/>
          <w:sz w:val="24"/>
          <w:szCs w:val="24"/>
        </w:rPr>
        <w:t xml:space="preserve"> morte quadruplici, scilicet, morte naturae, culpae, infamiae, et gehennae.</w:t>
      </w:r>
    </w:p>
    <w:p w:rsidR="00254D3B" w:rsidRPr="00254D3B" w:rsidRDefault="00254D3B">
      <w:pPr>
        <w:pStyle w:val="EndnoteText"/>
        <w:rPr>
          <w:rFonts w:ascii="Times New Roman" w:hAnsi="Times New Roman" w:cs="Times New Roman"/>
          <w:sz w:val="24"/>
          <w:szCs w:val="24"/>
          <w:lang w:val="en-US"/>
        </w:rPr>
      </w:pPr>
    </w:p>
  </w:endnote>
  <w:endnote w:id="24">
    <w:p w:rsidR="00987C08" w:rsidRPr="00987C08" w:rsidRDefault="00987C08">
      <w:pPr>
        <w:pStyle w:val="EndnoteText"/>
        <w:rPr>
          <w:lang w:val="en-US"/>
        </w:rPr>
      </w:pPr>
      <w:r>
        <w:rPr>
          <w:rStyle w:val="EndnoteReference"/>
        </w:rPr>
        <w:endnoteRef/>
      </w:r>
      <w:r>
        <w:t xml:space="preserve"> </w:t>
      </w:r>
      <w:r w:rsidRPr="00254D3B">
        <w:rPr>
          <w:rFonts w:ascii="Times New Roman" w:hAnsi="Times New Roman" w:cs="Times New Roman"/>
          <w:sz w:val="24"/>
          <w:szCs w:val="24"/>
        </w:rPr>
        <w:t xml:space="preserve">William de Lancea, </w:t>
      </w:r>
      <w:r w:rsidRPr="00254D3B">
        <w:rPr>
          <w:rFonts w:ascii="Times New Roman" w:hAnsi="Times New Roman" w:cs="Times New Roman"/>
          <w:i/>
          <w:iCs/>
          <w:sz w:val="24"/>
          <w:szCs w:val="24"/>
        </w:rPr>
        <w:t>Diaetae Salutis</w:t>
      </w:r>
      <w:r w:rsidRPr="00254D3B">
        <w:rPr>
          <w:rFonts w:ascii="Times New Roman" w:hAnsi="Times New Roman" w:cs="Times New Roman"/>
          <w:sz w:val="24"/>
          <w:szCs w:val="24"/>
        </w:rPr>
        <w:t xml:space="preserve"> 1.8 (</w:t>
      </w:r>
      <w:proofErr w:type="gramStart"/>
      <w:r w:rsidRPr="00254D3B">
        <w:rPr>
          <w:rFonts w:ascii="Times New Roman" w:hAnsi="Times New Roman" w:cs="Times New Roman"/>
          <w:sz w:val="24"/>
          <w:szCs w:val="24"/>
        </w:rPr>
        <w:t>8:2</w:t>
      </w:r>
      <w:r>
        <w:rPr>
          <w:rFonts w:ascii="Times New Roman" w:hAnsi="Times New Roman" w:cs="Times New Roman"/>
          <w:sz w:val="24"/>
          <w:szCs w:val="24"/>
        </w:rPr>
        <w:t>60a</w:t>
      </w:r>
      <w:proofErr w:type="gramEnd"/>
      <w:r w:rsidRPr="00254D3B">
        <w:rPr>
          <w:rFonts w:ascii="Times New Roman" w:hAnsi="Times New Roman" w:cs="Times New Roman"/>
          <w:sz w:val="24"/>
          <w:szCs w:val="24"/>
        </w:rPr>
        <w:t>):</w:t>
      </w:r>
      <w:r>
        <w:rPr>
          <w:rFonts w:ascii="Times New Roman" w:hAnsi="Times New Roman" w:cs="Times New Roman"/>
          <w:sz w:val="24"/>
          <w:szCs w:val="24"/>
        </w:rPr>
        <w:t xml:space="preserve"> Comparatur gulosus cani, qui ducit caecum in lutum. Nam canis ducens caecum, propter id quod videt in luto, ducit caecum in lutum: sic gula ducit gulosum in lutum, scilicet in immunditiam peccati. Et ideo suadet Sapiens: </w:t>
      </w:r>
      <w:r>
        <w:rPr>
          <w:rFonts w:ascii="Times New Roman" w:hAnsi="Times New Roman" w:cs="Times New Roman"/>
          <w:i/>
          <w:iCs/>
          <w:sz w:val="24"/>
          <w:szCs w:val="24"/>
        </w:rPr>
        <w:t>Post concupiescentias tuas non eas</w:t>
      </w:r>
      <w:r>
        <w:rPr>
          <w:rFonts w:ascii="Times New Roman" w:hAnsi="Times New Roman" w:cs="Times New Roman"/>
          <w:sz w:val="24"/>
          <w:szCs w:val="24"/>
        </w:rPr>
        <w:t>.</w:t>
      </w:r>
    </w:p>
    <w:p w:rsidR="00987C08" w:rsidRPr="00987C08" w:rsidRDefault="00987C08">
      <w:pPr>
        <w:pStyle w:val="EndnoteText"/>
        <w:rPr>
          <w:lang w:val="en-US"/>
        </w:rPr>
      </w:pPr>
    </w:p>
  </w:endnote>
  <w:endnote w:id="25">
    <w:p w:rsidR="00987C08" w:rsidRPr="00987C08" w:rsidRDefault="00987C08">
      <w:pPr>
        <w:pStyle w:val="EndnoteText"/>
        <w:rPr>
          <w:i/>
          <w:iCs/>
          <w:lang w:val="en-US"/>
        </w:rPr>
      </w:pPr>
      <w:r>
        <w:rPr>
          <w:rStyle w:val="EndnoteReference"/>
        </w:rPr>
        <w:endnoteRef/>
      </w:r>
      <w:r>
        <w:t xml:space="preserve"> </w:t>
      </w:r>
      <w:r w:rsidRPr="00254D3B">
        <w:rPr>
          <w:rFonts w:ascii="Times New Roman" w:hAnsi="Times New Roman" w:cs="Times New Roman"/>
          <w:sz w:val="24"/>
          <w:szCs w:val="24"/>
        </w:rPr>
        <w:t xml:space="preserve">William de Lancea, </w:t>
      </w:r>
      <w:r w:rsidRPr="00254D3B">
        <w:rPr>
          <w:rFonts w:ascii="Times New Roman" w:hAnsi="Times New Roman" w:cs="Times New Roman"/>
          <w:i/>
          <w:iCs/>
          <w:sz w:val="24"/>
          <w:szCs w:val="24"/>
        </w:rPr>
        <w:t>Diaetae Salutis</w:t>
      </w:r>
      <w:r w:rsidRPr="00254D3B">
        <w:rPr>
          <w:rFonts w:ascii="Times New Roman" w:hAnsi="Times New Roman" w:cs="Times New Roman"/>
          <w:sz w:val="24"/>
          <w:szCs w:val="24"/>
        </w:rPr>
        <w:t xml:space="preserve"> 1.8 (</w:t>
      </w:r>
      <w:proofErr w:type="gramStart"/>
      <w:r w:rsidRPr="00254D3B">
        <w:rPr>
          <w:rFonts w:ascii="Times New Roman" w:hAnsi="Times New Roman" w:cs="Times New Roman"/>
          <w:sz w:val="24"/>
          <w:szCs w:val="24"/>
        </w:rPr>
        <w:t>8:2</w:t>
      </w:r>
      <w:r>
        <w:rPr>
          <w:rFonts w:ascii="Times New Roman" w:hAnsi="Times New Roman" w:cs="Times New Roman"/>
          <w:sz w:val="24"/>
          <w:szCs w:val="24"/>
        </w:rPr>
        <w:t>60a</w:t>
      </w:r>
      <w:proofErr w:type="gramEnd"/>
      <w:r w:rsidRPr="00254D3B">
        <w:rPr>
          <w:rFonts w:ascii="Times New Roman" w:hAnsi="Times New Roman" w:cs="Times New Roman"/>
          <w:sz w:val="24"/>
          <w:szCs w:val="24"/>
        </w:rPr>
        <w:t>):</w:t>
      </w:r>
      <w:r>
        <w:rPr>
          <w:rFonts w:ascii="Times New Roman" w:hAnsi="Times New Roman" w:cs="Times New Roman"/>
          <w:sz w:val="24"/>
          <w:szCs w:val="24"/>
        </w:rPr>
        <w:t xml:space="preserve"> Secundum est corporis infirmitas; nam dicitur in </w:t>
      </w:r>
      <w:r>
        <w:rPr>
          <w:rFonts w:ascii="Times New Roman" w:hAnsi="Times New Roman" w:cs="Times New Roman"/>
          <w:i/>
          <w:iCs/>
          <w:sz w:val="24"/>
          <w:szCs w:val="24"/>
        </w:rPr>
        <w:t>Ecclesiastico</w:t>
      </w:r>
      <w:r>
        <w:rPr>
          <w:rFonts w:ascii="Times New Roman" w:hAnsi="Times New Roman" w:cs="Times New Roman"/>
          <w:sz w:val="24"/>
          <w:szCs w:val="24"/>
        </w:rPr>
        <w:t xml:space="preserve">: </w:t>
      </w:r>
      <w:r>
        <w:rPr>
          <w:rFonts w:ascii="Times New Roman" w:hAnsi="Times New Roman" w:cs="Times New Roman"/>
          <w:i/>
          <w:iCs/>
          <w:sz w:val="24"/>
          <w:szCs w:val="24"/>
        </w:rPr>
        <w:t>In multis escis non deerit infirmitas</w:t>
      </w:r>
    </w:p>
    <w:p w:rsidR="00987C08" w:rsidRPr="00987C08" w:rsidRDefault="00987C08">
      <w:pPr>
        <w:pStyle w:val="EndnoteText"/>
        <w:rPr>
          <w:lang w:val="en-US"/>
        </w:rPr>
      </w:pPr>
    </w:p>
  </w:endnote>
  <w:endnote w:id="26">
    <w:p w:rsidR="006A4F5F" w:rsidRPr="00254D3B" w:rsidRDefault="006A4F5F" w:rsidP="006A4F5F">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bookmarkStart w:id="16" w:name="_Hlk710642"/>
      <w:r w:rsidRPr="00254D3B">
        <w:rPr>
          <w:rFonts w:ascii="Times New Roman" w:hAnsi="Times New Roman" w:cs="Times New Roman"/>
          <w:sz w:val="24"/>
          <w:szCs w:val="24"/>
        </w:rPr>
        <w:t xml:space="preserve">Augustine, </w:t>
      </w:r>
      <w:r w:rsidRPr="00254D3B">
        <w:rPr>
          <w:rFonts w:ascii="Times New Roman" w:hAnsi="Times New Roman" w:cs="Times New Roman"/>
          <w:i/>
          <w:sz w:val="24"/>
          <w:szCs w:val="24"/>
        </w:rPr>
        <w:t xml:space="preserve">De civitate </w:t>
      </w:r>
      <w:proofErr w:type="gramStart"/>
      <w:r w:rsidRPr="00254D3B">
        <w:rPr>
          <w:rFonts w:ascii="Times New Roman" w:hAnsi="Times New Roman" w:cs="Times New Roman"/>
          <w:i/>
          <w:sz w:val="24"/>
          <w:szCs w:val="24"/>
        </w:rPr>
        <w:t>Dei</w:t>
      </w:r>
      <w:r w:rsidRPr="00254D3B">
        <w:rPr>
          <w:rFonts w:ascii="Times New Roman" w:hAnsi="Times New Roman" w:cs="Times New Roman"/>
          <w:sz w:val="24"/>
          <w:szCs w:val="24"/>
        </w:rPr>
        <w:t xml:space="preserve">  8.3</w:t>
      </w:r>
      <w:proofErr w:type="gramEnd"/>
      <w:r w:rsidRPr="00254D3B">
        <w:rPr>
          <w:rFonts w:ascii="Times New Roman" w:hAnsi="Times New Roman" w:cs="Times New Roman"/>
          <w:sz w:val="24"/>
          <w:szCs w:val="24"/>
        </w:rPr>
        <w:t xml:space="preserve"> (PL 41:226)</w:t>
      </w:r>
      <w:bookmarkEnd w:id="16"/>
      <w:r w:rsidRPr="00254D3B">
        <w:rPr>
          <w:rFonts w:ascii="Times New Roman" w:hAnsi="Times New Roman" w:cs="Times New Roman"/>
          <w:sz w:val="24"/>
          <w:szCs w:val="24"/>
        </w:rPr>
        <w:t xml:space="preserve">: Socrates ergo primus universam philosophiam ad corrigendos componendosque mores flexisse memoratur; cum ante illum omnes magis physicis, id est, naturalibus, rebus perscrutandis operam maximam impenderent. … et ideo purgandae bonis moribus vitae censebat instandum, ut deprimentibus libidinibus exoneratus animus naturali vigore in aeterna se attolleret, naturamque incorporei et incommutabilis luminis, ubi causae omnium factarum naturarum stabiliter vivunt, intelligentiae puritate conspiceret. </w:t>
      </w:r>
    </w:p>
    <w:p w:rsidR="006A4F5F" w:rsidRPr="00254D3B" w:rsidRDefault="006A4F5F">
      <w:pPr>
        <w:pStyle w:val="EndnoteText"/>
        <w:rPr>
          <w:rFonts w:ascii="Times New Roman" w:hAnsi="Times New Roman" w:cs="Times New Roman"/>
          <w:sz w:val="24"/>
          <w:szCs w:val="24"/>
          <w:lang w:val="en-US"/>
        </w:rPr>
      </w:pPr>
    </w:p>
  </w:endnote>
  <w:endnote w:id="27">
    <w:p w:rsidR="006A4F5F" w:rsidRPr="00254D3B" w:rsidRDefault="006A4F5F" w:rsidP="006A4F5F">
      <w:pPr>
        <w:pStyle w:val="EndnoteText"/>
        <w:rPr>
          <w:rFonts w:ascii="Times New Roman" w:hAnsi="Times New Roman" w:cs="Times New Roman"/>
          <w:sz w:val="24"/>
          <w:szCs w:val="24"/>
        </w:rPr>
      </w:pPr>
      <w:r w:rsidRPr="00254D3B">
        <w:rPr>
          <w:rStyle w:val="EndnoteReference"/>
          <w:rFonts w:ascii="Times New Roman" w:hAnsi="Times New Roman" w:cs="Times New Roman"/>
          <w:sz w:val="24"/>
          <w:szCs w:val="24"/>
        </w:rPr>
        <w:endnoteRef/>
      </w:r>
      <w:r w:rsidRPr="00254D3B">
        <w:rPr>
          <w:rFonts w:ascii="Times New Roman" w:hAnsi="Times New Roman" w:cs="Times New Roman"/>
          <w:sz w:val="24"/>
          <w:szCs w:val="24"/>
        </w:rPr>
        <w:t xml:space="preserve"> </w:t>
      </w:r>
      <w:r w:rsidRPr="00254D3B">
        <w:rPr>
          <w:rFonts w:ascii="Times New Roman" w:hAnsi="Times New Roman" w:cs="Times New Roman"/>
          <w:sz w:val="24"/>
          <w:szCs w:val="24"/>
        </w:rPr>
        <w:t xml:space="preserve">Cf. Peter Blesensis, </w:t>
      </w:r>
      <w:r w:rsidRPr="00254D3B">
        <w:rPr>
          <w:rFonts w:ascii="Times New Roman" w:hAnsi="Times New Roman" w:cs="Times New Roman"/>
          <w:i/>
          <w:sz w:val="24"/>
          <w:szCs w:val="24"/>
        </w:rPr>
        <w:t xml:space="preserve">Epistola </w:t>
      </w:r>
      <w:r w:rsidRPr="00254D3B">
        <w:rPr>
          <w:rFonts w:ascii="Times New Roman" w:hAnsi="Times New Roman" w:cs="Times New Roman"/>
          <w:sz w:val="24"/>
          <w:szCs w:val="24"/>
        </w:rPr>
        <w:t>7 (PL 207:21): Tu qui disciplinali militiae, et libris quondam omnia posthabebas, nunc, sicut audio, codices ad calices transtulisti. Scribere in bibere convertisti; et, quod anxie doleo, nunc praedicaris egregius potator, qui fueras prius nominatissimus disputator. Unum praedictis adjicio; aut emendabiliorem te exhibeas in hac parte, aut a corde meo te evomo: et amicitiae socialis vinculum rumpens, gratiam [Col.0021C] antiquae familiaritatis evacuo.</w:t>
      </w:r>
    </w:p>
    <w:p w:rsidR="006A4F5F" w:rsidRPr="00254D3B" w:rsidRDefault="006A4F5F">
      <w:pPr>
        <w:pStyle w:val="EndnoteText"/>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417" w:rsidRDefault="00BE1417" w:rsidP="00BE1417">
      <w:pPr>
        <w:spacing w:after="0" w:line="240" w:lineRule="auto"/>
      </w:pPr>
      <w:r>
        <w:separator/>
      </w:r>
    </w:p>
  </w:footnote>
  <w:footnote w:type="continuationSeparator" w:id="0">
    <w:p w:rsidR="00BE1417" w:rsidRDefault="00BE1417" w:rsidP="00BE14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347"/>
    <w:rsid w:val="0001430C"/>
    <w:rsid w:val="000D2EB5"/>
    <w:rsid w:val="000E69FB"/>
    <w:rsid w:val="000E76B4"/>
    <w:rsid w:val="001237DE"/>
    <w:rsid w:val="0019513F"/>
    <w:rsid w:val="001D15DD"/>
    <w:rsid w:val="00254D3B"/>
    <w:rsid w:val="003473DC"/>
    <w:rsid w:val="003F0031"/>
    <w:rsid w:val="00456BE9"/>
    <w:rsid w:val="00480C6B"/>
    <w:rsid w:val="004F1332"/>
    <w:rsid w:val="00502469"/>
    <w:rsid w:val="00505444"/>
    <w:rsid w:val="0058082C"/>
    <w:rsid w:val="00595176"/>
    <w:rsid w:val="005D2A5E"/>
    <w:rsid w:val="0062100E"/>
    <w:rsid w:val="00652FF6"/>
    <w:rsid w:val="006A4F5F"/>
    <w:rsid w:val="006A599D"/>
    <w:rsid w:val="006D4744"/>
    <w:rsid w:val="00720453"/>
    <w:rsid w:val="007A31E5"/>
    <w:rsid w:val="007B1CC3"/>
    <w:rsid w:val="008465D5"/>
    <w:rsid w:val="008F1591"/>
    <w:rsid w:val="009370C0"/>
    <w:rsid w:val="00961D5A"/>
    <w:rsid w:val="009751DD"/>
    <w:rsid w:val="00980E9E"/>
    <w:rsid w:val="00987C08"/>
    <w:rsid w:val="009E448F"/>
    <w:rsid w:val="009F7D26"/>
    <w:rsid w:val="00A05BF2"/>
    <w:rsid w:val="00A42444"/>
    <w:rsid w:val="00A56F92"/>
    <w:rsid w:val="00AC150E"/>
    <w:rsid w:val="00AD0D93"/>
    <w:rsid w:val="00AE2E5D"/>
    <w:rsid w:val="00B42A0E"/>
    <w:rsid w:val="00BE1417"/>
    <w:rsid w:val="00BE3249"/>
    <w:rsid w:val="00C74640"/>
    <w:rsid w:val="00C82BCA"/>
    <w:rsid w:val="00CB2D5B"/>
    <w:rsid w:val="00CE7393"/>
    <w:rsid w:val="00D46330"/>
    <w:rsid w:val="00D75CCB"/>
    <w:rsid w:val="00D770CF"/>
    <w:rsid w:val="00D924BB"/>
    <w:rsid w:val="00D97D4B"/>
    <w:rsid w:val="00DA3347"/>
    <w:rsid w:val="00DF07FD"/>
    <w:rsid w:val="00E371C4"/>
    <w:rsid w:val="00E41719"/>
    <w:rsid w:val="00F51243"/>
    <w:rsid w:val="00F53026"/>
    <w:rsid w:val="00F90A0C"/>
    <w:rsid w:val="00FB51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3136"/>
  <w15:docId w15:val="{4423714D-BAB5-4412-B124-741FB9A7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A5E"/>
    <w:rPr>
      <w:rFonts w:ascii="Segoe UI" w:hAnsi="Segoe UI" w:cs="Segoe UI"/>
      <w:sz w:val="18"/>
      <w:szCs w:val="18"/>
    </w:rPr>
  </w:style>
  <w:style w:type="paragraph" w:styleId="EndnoteText">
    <w:name w:val="endnote text"/>
    <w:basedOn w:val="Normal"/>
    <w:link w:val="EndnoteTextChar"/>
    <w:uiPriority w:val="99"/>
    <w:semiHidden/>
    <w:unhideWhenUsed/>
    <w:rsid w:val="00BE14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1417"/>
    <w:rPr>
      <w:sz w:val="20"/>
      <w:szCs w:val="20"/>
    </w:rPr>
  </w:style>
  <w:style w:type="character" w:styleId="EndnoteReference">
    <w:name w:val="endnote reference"/>
    <w:basedOn w:val="DefaultParagraphFont"/>
    <w:uiPriority w:val="99"/>
    <w:semiHidden/>
    <w:unhideWhenUsed/>
    <w:rsid w:val="00BE1417"/>
    <w:rPr>
      <w:vertAlign w:val="superscript"/>
    </w:rPr>
  </w:style>
  <w:style w:type="character" w:styleId="Hyperlink">
    <w:name w:val="Hyperlink"/>
    <w:basedOn w:val="DefaultParagraphFont"/>
    <w:uiPriority w:val="99"/>
    <w:unhideWhenUsed/>
    <w:rsid w:val="006A4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ewtn.com/library/prayer/latrosa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033CECC-D52F-49E7-8B3F-E70E4B5F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Eugene Crook</cp:lastModifiedBy>
  <cp:revision>2</cp:revision>
  <cp:lastPrinted>2020-09-18T03:35:00Z</cp:lastPrinted>
  <dcterms:created xsi:type="dcterms:W3CDTF">2020-09-18T03:40:00Z</dcterms:created>
  <dcterms:modified xsi:type="dcterms:W3CDTF">2020-09-18T03:40:00Z</dcterms:modified>
</cp:coreProperties>
</file>