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3EA7" w14:textId="77777777" w:rsidR="007A1CB7" w:rsidRPr="0062504B" w:rsidRDefault="00BC2595" w:rsidP="00606B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504B">
        <w:rPr>
          <w:rFonts w:ascii="Times New Roman" w:hAnsi="Times New Roman" w:cs="Times New Roman"/>
          <w:sz w:val="24"/>
          <w:szCs w:val="24"/>
        </w:rPr>
        <w:t>157 Gloria</w:t>
      </w:r>
    </w:p>
    <w:p w14:paraId="45E06216" w14:textId="5CF59275" w:rsidR="00B528DD" w:rsidRPr="0062504B" w:rsidRDefault="009A31E7" w:rsidP="00606BCA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</w:rPr>
        <w:t>T</w:t>
      </w:r>
      <w:r w:rsidR="00606BCA" w:rsidRPr="0062504B">
        <w:rPr>
          <w:rFonts w:ascii="Times New Roman" w:hAnsi="Times New Roman" w:cs="Times New Roman"/>
          <w:sz w:val="24"/>
          <w:szCs w:val="24"/>
        </w:rPr>
        <w:t xml:space="preserve">ripliciter distinguitur. </w:t>
      </w:r>
      <w:r w:rsidR="00606BCA" w:rsidRPr="0062504B">
        <w:rPr>
          <w:rFonts w:ascii="Times New Roman" w:hAnsi="Times New Roman" w:cs="Times New Roman"/>
          <w:sz w:val="24"/>
          <w:szCs w:val="24"/>
          <w:lang w:val="es-ES"/>
        </w:rPr>
        <w:t>Est enim gloria mundana et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6BCA" w:rsidRPr="0062504B">
        <w:rPr>
          <w:rFonts w:ascii="Times New Roman" w:hAnsi="Times New Roman" w:cs="Times New Roman"/>
          <w:sz w:val="24"/>
          <w:szCs w:val="24"/>
          <w:lang w:val="es-ES"/>
        </w:rPr>
        <w:t>gloria humana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6BC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et vtraque vana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6BC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et est gloria vera et sana.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C1FC287" w14:textId="77777777" w:rsidR="00B528DD" w:rsidRPr="0062504B" w:rsidRDefault="00606BCA" w:rsidP="00DB10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504B">
        <w:rPr>
          <w:rFonts w:ascii="Times New Roman" w:hAnsi="Times New Roman" w:cs="Times New Roman"/>
          <w:sz w:val="24"/>
          <w:szCs w:val="24"/>
        </w:rPr>
        <w:t>Glor</w:t>
      </w:r>
      <w:r w:rsidR="00B528DD" w:rsidRPr="0062504B">
        <w:rPr>
          <w:rFonts w:ascii="Times New Roman" w:hAnsi="Times New Roman" w:cs="Times New Roman"/>
          <w:sz w:val="24"/>
          <w:szCs w:val="24"/>
        </w:rPr>
        <w:t>ia mundana consistit in quatuor:</w:t>
      </w:r>
      <w:r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B528DD" w:rsidRPr="0062504B">
        <w:rPr>
          <w:rFonts w:ascii="Times New Roman" w:hAnsi="Times New Roman" w:cs="Times New Roman"/>
          <w:sz w:val="24"/>
          <w:szCs w:val="24"/>
        </w:rPr>
        <w:t>i</w:t>
      </w:r>
      <w:r w:rsidRPr="0062504B">
        <w:rPr>
          <w:rFonts w:ascii="Times New Roman" w:hAnsi="Times New Roman" w:cs="Times New Roman"/>
          <w:sz w:val="24"/>
          <w:szCs w:val="24"/>
        </w:rPr>
        <w:t>n honoribus,</w:t>
      </w:r>
      <w:r w:rsidR="004D788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</w:rPr>
        <w:t xml:space="preserve">in fauoribus, in prosperitatibus, et in diuiciis. </w:t>
      </w:r>
    </w:p>
    <w:p w14:paraId="79769B64" w14:textId="77777777" w:rsidR="004D788C" w:rsidRPr="0062504B" w:rsidRDefault="00606BCA" w:rsidP="00DB100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  <w:lang w:val="es-ES"/>
        </w:rPr>
        <w:t>Gloria humana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oritur quandoque de bonis in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>terius utpote de naturali indus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tria, de </w:t>
      </w:r>
      <w:proofErr w:type="gramStart"/>
      <w:r w:rsidRPr="0062504B">
        <w:rPr>
          <w:rFonts w:ascii="Times New Roman" w:hAnsi="Times New Roman" w:cs="Times New Roman"/>
          <w:sz w:val="24"/>
          <w:szCs w:val="24"/>
          <w:lang w:val="es-ES"/>
        </w:rPr>
        <w:t>ingeniosa sancta</w:t>
      </w:r>
      <w:proofErr w:type="gramEnd"/>
      <w:r w:rsidRPr="0062504B">
        <w:rPr>
          <w:rFonts w:ascii="Times New Roman" w:hAnsi="Times New Roman" w:cs="Times New Roman"/>
          <w:sz w:val="24"/>
          <w:szCs w:val="24"/>
          <w:lang w:val="es-ES"/>
        </w:rPr>
        <w:t>, de eloquencia. Aliquando oritur de bonis corporalibus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utpote de fortitudine, agilitate, pulcritudine, et statura. Aliquando oritur de rebus exterioribus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utpote de sanguinis, 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>generositate, de ornatus precio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sitate. </w:t>
      </w:r>
    </w:p>
    <w:p w14:paraId="5634502D" w14:textId="4C438B13" w:rsidR="00B528DD" w:rsidRPr="0062504B" w:rsidRDefault="00606BCA" w:rsidP="00DB100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  <w:lang w:val="es-ES"/>
        </w:rPr>
        <w:t>¶ Tercia gloria que vera est et sana consistit in tribus</w:t>
      </w:r>
      <w:r w:rsidR="00BD354A" w:rsidRPr="0062504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354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In Dei recordacione, 1 Cor. 1[:31]: </w:t>
      </w:r>
      <w:r w:rsidR="00BD354A" w:rsidRPr="0062504B">
        <w:rPr>
          <w:rFonts w:ascii="Times New Roman" w:hAnsi="Times New Roman" w:cs="Times New Roman"/>
          <w:i/>
          <w:sz w:val="24"/>
          <w:szCs w:val="24"/>
          <w:lang w:val="es-ES"/>
        </w:rPr>
        <w:t>Qui gloriatur, in Domino glorietur</w:t>
      </w:r>
      <w:r w:rsidR="00BD354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. Et consciencie puritate, 2 Cor. 1[:12]: </w:t>
      </w:r>
      <w:r w:rsidR="00B528DD" w:rsidRPr="0062504B">
        <w:rPr>
          <w:rFonts w:ascii="Times New Roman" w:hAnsi="Times New Roman" w:cs="Times New Roman"/>
          <w:i/>
          <w:sz w:val="24"/>
          <w:szCs w:val="24"/>
          <w:lang w:val="es-ES"/>
        </w:rPr>
        <w:t>Gloria nostra he</w:t>
      </w:r>
      <w:r w:rsidR="004D788C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c </w:t>
      </w:r>
      <w:proofErr w:type="gramStart"/>
      <w:r w:rsidR="004D788C" w:rsidRPr="0062504B">
        <w:rPr>
          <w:rFonts w:ascii="Times New Roman" w:hAnsi="Times New Roman" w:cs="Times New Roman"/>
          <w:i/>
          <w:sz w:val="24"/>
          <w:szCs w:val="24"/>
          <w:lang w:val="es-ES"/>
        </w:rPr>
        <w:t>est :</w:t>
      </w:r>
      <w:proofErr w:type="gramEnd"/>
      <w:r w:rsidR="004D788C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testi</w:t>
      </w:r>
      <w:r w:rsidR="00BD354A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monium conscientie. 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In tribulacionum perpessione, 2</w:t>
      </w:r>
      <w:r w:rsidR="00BD354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Cor. 12[:9]: </w:t>
      </w:r>
      <w:r w:rsidR="00BD354A" w:rsidRPr="0062504B">
        <w:rPr>
          <w:rFonts w:ascii="Times New Roman" w:hAnsi="Times New Roman" w:cs="Times New Roman"/>
          <w:i/>
          <w:sz w:val="24"/>
          <w:szCs w:val="24"/>
          <w:lang w:val="es-ES"/>
        </w:rPr>
        <w:t>Libenter gloriabor in infirmitatibus meis.</w:t>
      </w:r>
      <w:r w:rsidR="00BD354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D354A" w:rsidRPr="0062504B">
        <w:rPr>
          <w:rFonts w:ascii="Times New Roman" w:hAnsi="Times New Roman" w:cs="Times New Roman"/>
          <w:sz w:val="24"/>
          <w:szCs w:val="24"/>
        </w:rPr>
        <w:t xml:space="preserve">Item ibidem </w:t>
      </w:r>
      <w:r w:rsidR="00746F6A" w:rsidRPr="0062504B">
        <w:rPr>
          <w:rFonts w:ascii="Times New Roman" w:hAnsi="Times New Roman" w:cs="Times New Roman"/>
          <w:sz w:val="24"/>
          <w:szCs w:val="24"/>
        </w:rPr>
        <w:t xml:space="preserve">[2 Cor. 12:5]: </w:t>
      </w:r>
      <w:r w:rsidR="00746F6A" w:rsidRPr="0062504B">
        <w:rPr>
          <w:rFonts w:ascii="Times New Roman" w:hAnsi="Times New Roman" w:cs="Times New Roman"/>
          <w:i/>
          <w:sz w:val="24"/>
          <w:szCs w:val="24"/>
        </w:rPr>
        <w:t>Pro hujusmodi gloriabor: pro [me] autem nichil [gloriabor]</w:t>
      </w:r>
      <w:r w:rsidR="00746F6A" w:rsidRPr="0062504B">
        <w:rPr>
          <w:rFonts w:ascii="Times New Roman" w:hAnsi="Times New Roman" w:cs="Times New Roman"/>
          <w:sz w:val="24"/>
          <w:szCs w:val="24"/>
        </w:rPr>
        <w:t xml:space="preserve">. 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>Circa duas primas glorias que vane sunt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sciendum est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>quod appetitus glorie de se non n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>minat aliud viciosum, sed appe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>titus vane et inan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is glorie secundum illud glorie,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Psal. [4:3]: </w:t>
      </w:r>
      <w:r w:rsidR="00746F6A" w:rsidRPr="0062504B">
        <w:rPr>
          <w:rFonts w:ascii="Times New Roman" w:hAnsi="Times New Roman" w:cs="Times New Roman"/>
          <w:i/>
          <w:sz w:val="24"/>
          <w:szCs w:val="24"/>
          <w:lang w:val="es-ES"/>
        </w:rPr>
        <w:t>Ut quid diligitis vanitatem, et queritis mendacium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>?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Cu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>m enim vana gloria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>appetitur in re vana est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secundum Hugonem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746F6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16EEF" w:rsidRPr="0062504B">
        <w:rPr>
          <w:rFonts w:ascii="Times New Roman" w:hAnsi="Times New Roman" w:cs="Times New Roman"/>
          <w:i/>
          <w:sz w:val="24"/>
          <w:szCs w:val="24"/>
          <w:lang w:val="es-ES"/>
        </w:rPr>
        <w:t>Super ecclesiasten</w:t>
      </w:r>
      <w:r w:rsidR="00216EEF" w:rsidRPr="0062504B">
        <w:rPr>
          <w:rFonts w:ascii="Times New Roman" w:hAnsi="Times New Roman" w:cs="Times New Roman"/>
          <w:sz w:val="24"/>
          <w:szCs w:val="24"/>
          <w:lang w:val="es-ES"/>
        </w:rPr>
        <w:t>, quod non prebet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16EEF" w:rsidRPr="0062504B">
        <w:rPr>
          <w:rFonts w:ascii="Times New Roman" w:hAnsi="Times New Roman" w:cs="Times New Roman"/>
          <w:sz w:val="24"/>
          <w:szCs w:val="24"/>
          <w:lang w:val="es-ES"/>
        </w:rPr>
        <w:t>fructum laboranti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16EEF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ne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>c fulcimentum inuitenti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nec ple</w:t>
      </w:r>
      <w:r w:rsidR="00216EEF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nitudinem 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continente.</w:t>
      </w:r>
      <w:r w:rsidR="00216EEF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216EEF" w:rsidRPr="0062504B">
        <w:rPr>
          <w:rFonts w:ascii="Times New Roman" w:hAnsi="Times New Roman" w:cs="Times New Roman"/>
          <w:sz w:val="24"/>
          <w:szCs w:val="24"/>
          <w:lang w:val="es-ES"/>
        </w:rPr>
        <w:t>alis, enim, vana est, quasi flos feni</w:t>
      </w:r>
      <w:r w:rsidR="00867D33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[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>1 Pet. 1:24]. Vnde hic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>est sciendum quod si laus uel gloria queratur pro vltimo fine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>in quocumque opere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illicito seu virtuoso mortale peccatum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ex quo re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sultat quod maius est peccatum in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>aniter gloriari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>de bonis spiritualibus quam de boni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>s temporalibus eo quod spiritua</w:t>
      </w:r>
      <w:r w:rsidR="005A7589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lia minus appareat exterius. </w:t>
      </w:r>
    </w:p>
    <w:p w14:paraId="2FF4AA23" w14:textId="5F1EC642" w:rsidR="006B11AC" w:rsidRPr="0062504B" w:rsidRDefault="005A7589" w:rsidP="00DB1004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  <w:lang w:val="es-ES"/>
        </w:rPr>
        <w:lastRenderedPageBreak/>
        <w:t>Vnde mortuum peccandi posset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surgere sed pessimum est gloriari de peccatis. Vnde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Gregorius,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n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ichil maius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displicet Deo quam ceruix erecta post peccatum, Prou. 2[:14]: 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Letantur cum malefecerint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. Sed difficile est valde uitare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vanam gloriam quia secundum Valerium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bookmarkStart w:id="0" w:name="_Hlk623396"/>
      <w:r w:rsidRPr="0062504B">
        <w:rPr>
          <w:rFonts w:ascii="Times New Roman" w:hAnsi="Times New Roman" w:cs="Times New Roman"/>
          <w:sz w:val="24"/>
          <w:szCs w:val="24"/>
          <w:lang w:val="es-ES"/>
        </w:rPr>
        <w:t>libro 8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capitulum 15</w:t>
      </w:r>
      <w:bookmarkEnd w:id="0"/>
      <w:r w:rsidRPr="0062504B">
        <w:rPr>
          <w:rFonts w:ascii="Times New Roman" w:hAnsi="Times New Roman" w:cs="Times New Roman"/>
          <w:sz w:val="24"/>
          <w:szCs w:val="24"/>
          <w:lang w:val="es-ES"/>
        </w:rPr>
        <w:t>, nulla est tanta</w:t>
      </w:r>
      <w:r w:rsidR="004D788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humilitas que dulcedine glorie non tangatur. </w:t>
      </w:r>
      <w:r w:rsidRPr="0062504B">
        <w:rPr>
          <w:rFonts w:ascii="Times New Roman" w:hAnsi="Times New Roman" w:cs="Times New Roman"/>
          <w:sz w:val="24"/>
          <w:szCs w:val="24"/>
        </w:rPr>
        <w:t>Vnde et assimilantur nature pororum qui quociens decortiatur tociens reperitur vestitus alio tegmine. De hoc loquitur Chrisostomus</w:t>
      </w:r>
      <w:r w:rsidR="004D788C" w:rsidRPr="0062504B">
        <w:rPr>
          <w:rFonts w:ascii="Times New Roman" w:hAnsi="Times New Roman" w:cs="Times New Roman"/>
          <w:sz w:val="24"/>
          <w:szCs w:val="24"/>
        </w:rPr>
        <w:t xml:space="preserve">, </w:t>
      </w:r>
      <w:r w:rsidR="004D788C" w:rsidRPr="0062504B">
        <w:rPr>
          <w:rFonts w:ascii="Times New Roman" w:hAnsi="Times New Roman" w:cs="Times New Roman"/>
          <w:i/>
          <w:sz w:val="24"/>
          <w:szCs w:val="24"/>
        </w:rPr>
        <w:t>Su</w:t>
      </w:r>
      <w:r w:rsidRPr="0062504B">
        <w:rPr>
          <w:rFonts w:ascii="Times New Roman" w:hAnsi="Times New Roman" w:cs="Times New Roman"/>
          <w:i/>
          <w:sz w:val="24"/>
          <w:szCs w:val="24"/>
        </w:rPr>
        <w:t xml:space="preserve">per Mattheum in </w:t>
      </w:r>
      <w:r w:rsidR="004D788C" w:rsidRPr="0062504B">
        <w:rPr>
          <w:rFonts w:ascii="Times New Roman" w:hAnsi="Times New Roman" w:cs="Times New Roman"/>
          <w:i/>
          <w:sz w:val="24"/>
          <w:szCs w:val="24"/>
        </w:rPr>
        <w:t>imperfect</w:t>
      </w:r>
      <w:r w:rsidR="00B528DD" w:rsidRPr="0062504B">
        <w:rPr>
          <w:rFonts w:ascii="Times New Roman" w:hAnsi="Times New Roman" w:cs="Times New Roman"/>
          <w:i/>
          <w:sz w:val="24"/>
          <w:szCs w:val="24"/>
        </w:rPr>
        <w:t>o</w:t>
      </w:r>
      <w:r w:rsidR="004D788C" w:rsidRPr="0062504B">
        <w:rPr>
          <w:rFonts w:ascii="Times New Roman" w:hAnsi="Times New Roman" w:cs="Times New Roman"/>
          <w:i/>
          <w:sz w:val="24"/>
          <w:szCs w:val="24"/>
        </w:rPr>
        <w:t>,</w:t>
      </w:r>
      <w:r w:rsidRPr="0062504B">
        <w:rPr>
          <w:rFonts w:ascii="Times New Roman" w:hAnsi="Times New Roman" w:cs="Times New Roman"/>
          <w:sz w:val="24"/>
          <w:szCs w:val="24"/>
        </w:rPr>
        <w:t xml:space="preserve"> homilia 5, hoc est solum malum quod nullum</w:t>
      </w:r>
      <w:r w:rsidR="004D788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</w:rPr>
        <w:t>habet contrarium per quod superetur.</w:t>
      </w:r>
      <w:r w:rsidR="00172206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172206" w:rsidRPr="0062504B">
        <w:rPr>
          <w:rFonts w:ascii="Times New Roman" w:hAnsi="Times New Roman" w:cs="Times New Roman"/>
          <w:sz w:val="24"/>
          <w:szCs w:val="24"/>
          <w:lang w:val="es-ES"/>
        </w:rPr>
        <w:t>Ide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quanta vis bona feceris vo</w:t>
      </w:r>
      <w:r w:rsidR="00172206" w:rsidRPr="0062504B">
        <w:rPr>
          <w:rFonts w:ascii="Times New Roman" w:hAnsi="Times New Roman" w:cs="Times New Roman"/>
          <w:sz w:val="24"/>
          <w:szCs w:val="24"/>
          <w:lang w:val="es-ES"/>
        </w:rPr>
        <w:t>lens compescere vanam gloriam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722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tanto magis excitas eam et econtro cuius causa est quia malum ex malo nascitur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. S</w:t>
      </w:r>
      <w:r w:rsidR="00172206" w:rsidRPr="0062504B">
        <w:rPr>
          <w:rFonts w:ascii="Times New Roman" w:hAnsi="Times New Roman" w:cs="Times New Roman"/>
          <w:sz w:val="24"/>
          <w:szCs w:val="24"/>
          <w:lang w:val="es-ES"/>
        </w:rPr>
        <w:t>ola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2206" w:rsidRPr="0062504B">
        <w:rPr>
          <w:rFonts w:ascii="Times New Roman" w:hAnsi="Times New Roman" w:cs="Times New Roman"/>
          <w:sz w:val="24"/>
          <w:szCs w:val="24"/>
          <w:lang w:val="es-ES"/>
        </w:rPr>
        <w:t>autem vana gloria de bono procedit. Ideo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722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non extinguitur per bonum sed magis inititur. Vnde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722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concludit ibi Chrisostomus, quod nullum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2206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remedium </w:t>
      </w:r>
      <w:r w:rsidR="004F56F9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potest esse contra vanam gloriam nisi sola oratio. </w:t>
      </w:r>
    </w:p>
    <w:p w14:paraId="582FC7BF" w14:textId="74753B5A" w:rsidR="006B11AC" w:rsidRPr="0062504B" w:rsidRDefault="004F56F9" w:rsidP="0052222A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  <w:lang w:val="es-ES"/>
        </w:rPr>
        <w:t>¶ Item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490F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idem, </w:t>
      </w:r>
      <w:r w:rsidR="0021056A" w:rsidRPr="0062504B">
        <w:rPr>
          <w:rFonts w:ascii="Times New Roman" w:hAnsi="Times New Roman" w:cs="Times New Roman"/>
          <w:i/>
          <w:sz w:val="24"/>
          <w:szCs w:val="24"/>
          <w:lang w:val="es-ES"/>
        </w:rPr>
        <w:t>H</w:t>
      </w:r>
      <w:r w:rsidR="00D0490F" w:rsidRPr="0062504B">
        <w:rPr>
          <w:rFonts w:ascii="Times New Roman" w:hAnsi="Times New Roman" w:cs="Times New Roman"/>
          <w:i/>
          <w:sz w:val="24"/>
          <w:szCs w:val="24"/>
          <w:lang w:val="es-ES"/>
        </w:rPr>
        <w:t>omilia</w:t>
      </w:r>
      <w:r w:rsidR="00D0490F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13, cetera vicia omnes vexant, sed istud vicium magis vexat seruos Dei. Contra istud vicium loquitur Augustinus,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490F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10, </w:t>
      </w:r>
      <w:r w:rsidR="00D0490F" w:rsidRPr="0062504B">
        <w:rPr>
          <w:rFonts w:ascii="Times New Roman" w:hAnsi="Times New Roman" w:cs="Times New Roman"/>
          <w:i/>
          <w:sz w:val="24"/>
          <w:szCs w:val="24"/>
          <w:lang w:val="es-ES"/>
        </w:rPr>
        <w:t>Confessiones</w:t>
      </w:r>
      <w:r w:rsidR="00D0490F" w:rsidRPr="0062504B">
        <w:rPr>
          <w:rFonts w:ascii="Times New Roman" w:hAnsi="Times New Roman" w:cs="Times New Roman"/>
          <w:sz w:val="24"/>
          <w:szCs w:val="24"/>
          <w:lang w:val="es-ES"/>
        </w:rPr>
        <w:t>, sic Domine qui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uult laudari ab hominibus vitu</w:t>
      </w:r>
      <w:r w:rsidR="00D0490F" w:rsidRPr="0062504B">
        <w:rPr>
          <w:rFonts w:ascii="Times New Roman" w:hAnsi="Times New Roman" w:cs="Times New Roman"/>
          <w:sz w:val="24"/>
          <w:szCs w:val="24"/>
          <w:lang w:val="es-ES"/>
        </w:rPr>
        <w:t>perante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[te],</w:t>
      </w:r>
      <w:r w:rsidR="00D0490F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non defendetur ab hominibus iudicante te.</w:t>
      </w:r>
      <w:r w:rsidR="006C148E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Item, Seneca, </w:t>
      </w:r>
      <w:bookmarkStart w:id="1" w:name="_Hlk624586"/>
      <w:r w:rsidR="006C148E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Epistula </w:t>
      </w:r>
      <w:r w:rsidR="006C148E" w:rsidRPr="0062504B">
        <w:rPr>
          <w:rFonts w:ascii="Times New Roman" w:hAnsi="Times New Roman" w:cs="Times New Roman"/>
          <w:sz w:val="24"/>
          <w:szCs w:val="24"/>
          <w:lang w:val="es-ES"/>
        </w:rPr>
        <w:t>79</w:t>
      </w:r>
      <w:bookmarkEnd w:id="1"/>
      <w:r w:rsidR="006C148E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, si vis scire </w:t>
      </w:r>
      <w:r w:rsidR="00D33BA3" w:rsidRPr="0062504B">
        <w:rPr>
          <w:rFonts w:ascii="Times New Roman" w:hAnsi="Times New Roman" w:cs="Times New Roman"/>
          <w:sz w:val="24"/>
          <w:szCs w:val="24"/>
          <w:lang w:val="es-ES"/>
        </w:rPr>
        <w:t>veram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hominis estimacionem nu</w:t>
      </w:r>
      <w:r w:rsidR="006C148E" w:rsidRPr="0062504B">
        <w:rPr>
          <w:rFonts w:ascii="Times New Roman" w:hAnsi="Times New Roman" w:cs="Times New Roman"/>
          <w:sz w:val="24"/>
          <w:szCs w:val="24"/>
          <w:lang w:val="es-ES"/>
        </w:rPr>
        <w:t>dum illum inspice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C148E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>eponat ipse honores et alia for</w:t>
      </w:r>
      <w:r w:rsidR="006C148E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tune mendacia, et </w:t>
      </w:r>
      <w:r w:rsidR="00D33BA3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animum eius intuere qualis sit. </w:t>
      </w:r>
    </w:p>
    <w:p w14:paraId="3C0ECBB8" w14:textId="63A86A1C" w:rsidR="006B11AC" w:rsidRPr="0062504B" w:rsidRDefault="00D33BA3" w:rsidP="00522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504B">
        <w:rPr>
          <w:rFonts w:ascii="Times New Roman" w:hAnsi="Times New Roman" w:cs="Times New Roman"/>
          <w:sz w:val="24"/>
          <w:szCs w:val="24"/>
        </w:rPr>
        <w:t>¶ Item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, </w:t>
      </w:r>
      <w:r w:rsidRPr="0062504B">
        <w:rPr>
          <w:rFonts w:ascii="Times New Roman" w:hAnsi="Times New Roman" w:cs="Times New Roman"/>
          <w:sz w:val="24"/>
          <w:szCs w:val="24"/>
        </w:rPr>
        <w:t>idem</w:t>
      </w:r>
      <w:r w:rsidR="006B11AC" w:rsidRPr="0062504B">
        <w:rPr>
          <w:rFonts w:ascii="Times New Roman" w:hAnsi="Times New Roman" w:cs="Times New Roman"/>
          <w:sz w:val="24"/>
          <w:szCs w:val="24"/>
        </w:rPr>
        <w:t>,</w:t>
      </w:r>
      <w:r w:rsidRPr="0062504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24764"/>
      <w:r w:rsidRPr="0062504B">
        <w:rPr>
          <w:rFonts w:ascii="Times New Roman" w:hAnsi="Times New Roman" w:cs="Times New Roman"/>
          <w:i/>
          <w:sz w:val="24"/>
          <w:szCs w:val="24"/>
        </w:rPr>
        <w:t>Epistula</w:t>
      </w:r>
      <w:r w:rsidRPr="0062504B">
        <w:rPr>
          <w:rFonts w:ascii="Times New Roman" w:hAnsi="Times New Roman" w:cs="Times New Roman"/>
          <w:sz w:val="24"/>
          <w:szCs w:val="24"/>
        </w:rPr>
        <w:t xml:space="preserve"> 48</w:t>
      </w:r>
      <w:bookmarkEnd w:id="2"/>
      <w:r w:rsidRPr="0062504B">
        <w:rPr>
          <w:rFonts w:ascii="Times New Roman" w:hAnsi="Times New Roman" w:cs="Times New Roman"/>
          <w:sz w:val="24"/>
          <w:szCs w:val="24"/>
        </w:rPr>
        <w:t>,</w:t>
      </w:r>
      <w:r w:rsidR="00CA3CDB" w:rsidRPr="0062504B">
        <w:rPr>
          <w:rFonts w:ascii="Times New Roman" w:hAnsi="Times New Roman" w:cs="Times New Roman"/>
          <w:sz w:val="24"/>
          <w:szCs w:val="24"/>
        </w:rPr>
        <w:t xml:space="preserve"> sicut stultus est qui equum</w:t>
      </w:r>
      <w:r w:rsidRPr="0062504B">
        <w:rPr>
          <w:rFonts w:ascii="Times New Roman" w:hAnsi="Times New Roman" w:cs="Times New Roman"/>
          <w:sz w:val="24"/>
          <w:szCs w:val="24"/>
        </w:rPr>
        <w:t xml:space="preserve"> empturus</w:t>
      </w:r>
      <w:r w:rsidR="00CA3CDB" w:rsidRPr="0062504B">
        <w:rPr>
          <w:rFonts w:ascii="Times New Roman" w:hAnsi="Times New Roman" w:cs="Times New Roman"/>
          <w:sz w:val="24"/>
          <w:szCs w:val="24"/>
        </w:rPr>
        <w:t xml:space="preserve"> non ipsum et frenum inspiceret. Sic s</w:t>
      </w:r>
      <w:r w:rsidR="006B11AC" w:rsidRPr="0062504B">
        <w:rPr>
          <w:rFonts w:ascii="Times New Roman" w:hAnsi="Times New Roman" w:cs="Times New Roman"/>
          <w:sz w:val="24"/>
          <w:szCs w:val="24"/>
        </w:rPr>
        <w:t>ultus est qui hominem ex appara</w:t>
      </w:r>
      <w:r w:rsidR="00CA3CDB" w:rsidRPr="0062504B">
        <w:rPr>
          <w:rFonts w:ascii="Times New Roman" w:hAnsi="Times New Roman" w:cs="Times New Roman"/>
          <w:sz w:val="24"/>
          <w:szCs w:val="24"/>
        </w:rPr>
        <w:t>tu aut laudanda est ipsa materia aut ingenium artificis.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CA3CDB" w:rsidRPr="0062504B">
        <w:rPr>
          <w:rFonts w:ascii="Times New Roman" w:hAnsi="Times New Roman" w:cs="Times New Roman"/>
          <w:sz w:val="24"/>
          <w:szCs w:val="24"/>
        </w:rPr>
        <w:t>Contra</w:t>
      </w:r>
      <w:r w:rsidR="00B322F2" w:rsidRPr="0062504B">
        <w:rPr>
          <w:rFonts w:ascii="Times New Roman" w:hAnsi="Times New Roman" w:cs="Times New Roman"/>
          <w:sz w:val="24"/>
          <w:szCs w:val="24"/>
        </w:rPr>
        <w:t xml:space="preserve"> omnes vane gloriantes lo</w:t>
      </w:r>
      <w:r w:rsidR="00B528DD" w:rsidRPr="0062504B">
        <w:rPr>
          <w:rFonts w:ascii="Times New Roman" w:hAnsi="Times New Roman" w:cs="Times New Roman"/>
          <w:sz w:val="24"/>
          <w:szCs w:val="24"/>
        </w:rPr>
        <w:t>quitur Hieronimus 9, non glorie</w:t>
      </w:r>
      <w:r w:rsidR="00B322F2" w:rsidRPr="0062504B">
        <w:rPr>
          <w:rFonts w:ascii="Times New Roman" w:hAnsi="Times New Roman" w:cs="Times New Roman"/>
          <w:sz w:val="24"/>
          <w:szCs w:val="24"/>
        </w:rPr>
        <w:t>tur sapiens in sapiencia sua</w:t>
      </w:r>
      <w:r w:rsidR="00B528DD" w:rsidRPr="0062504B">
        <w:rPr>
          <w:rFonts w:ascii="Times New Roman" w:hAnsi="Times New Roman" w:cs="Times New Roman"/>
          <w:sz w:val="24"/>
          <w:szCs w:val="24"/>
        </w:rPr>
        <w:t>,</w:t>
      </w:r>
      <w:r w:rsidR="00B322F2" w:rsidRPr="0062504B">
        <w:rPr>
          <w:rFonts w:ascii="Times New Roman" w:hAnsi="Times New Roman" w:cs="Times New Roman"/>
          <w:sz w:val="24"/>
          <w:szCs w:val="24"/>
        </w:rPr>
        <w:t xml:space="preserve"> nec fortis in fortitudine sua</w:t>
      </w:r>
      <w:r w:rsidR="00B528DD" w:rsidRPr="0062504B">
        <w:rPr>
          <w:rFonts w:ascii="Times New Roman" w:hAnsi="Times New Roman" w:cs="Times New Roman"/>
          <w:sz w:val="24"/>
          <w:szCs w:val="24"/>
        </w:rPr>
        <w:t>,</w:t>
      </w:r>
      <w:r w:rsidR="00B322F2" w:rsidRPr="0062504B">
        <w:rPr>
          <w:rFonts w:ascii="Times New Roman" w:hAnsi="Times New Roman" w:cs="Times New Roman"/>
          <w:sz w:val="24"/>
          <w:szCs w:val="24"/>
        </w:rPr>
        <w:t xml:space="preserve"> nec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B322F2" w:rsidRPr="0062504B">
        <w:rPr>
          <w:rFonts w:ascii="Times New Roman" w:hAnsi="Times New Roman" w:cs="Times New Roman"/>
          <w:sz w:val="24"/>
          <w:szCs w:val="24"/>
        </w:rPr>
        <w:t>diues in diuiciis suis, sed in hoc glorietur qui gloriatur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B322F2" w:rsidRPr="0062504B">
        <w:rPr>
          <w:rFonts w:ascii="Times New Roman" w:hAnsi="Times New Roman" w:cs="Times New Roman"/>
          <w:sz w:val="24"/>
          <w:szCs w:val="24"/>
        </w:rPr>
        <w:t xml:space="preserve">scire </w:t>
      </w:r>
      <w:r w:rsidR="00B528DD" w:rsidRPr="0062504B">
        <w:rPr>
          <w:rFonts w:ascii="Times New Roman" w:hAnsi="Times New Roman" w:cs="Times New Roman"/>
          <w:sz w:val="24"/>
          <w:szCs w:val="24"/>
        </w:rPr>
        <w:t>e</w:t>
      </w:r>
      <w:r w:rsidR="00B322F2" w:rsidRPr="0062504B">
        <w:rPr>
          <w:rFonts w:ascii="Times New Roman" w:hAnsi="Times New Roman" w:cs="Times New Roman"/>
          <w:sz w:val="24"/>
          <w:szCs w:val="24"/>
        </w:rPr>
        <w:t>t nosce me at cum Deus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gloriam sibi specialiter reser</w:t>
      </w:r>
      <w:r w:rsidR="00B322F2" w:rsidRPr="0062504B">
        <w:rPr>
          <w:rFonts w:ascii="Times New Roman" w:hAnsi="Times New Roman" w:cs="Times New Roman"/>
          <w:sz w:val="24"/>
          <w:szCs w:val="24"/>
        </w:rPr>
        <w:t xml:space="preserve">uauerit, Ysai [42:8]: </w:t>
      </w:r>
      <w:r w:rsidR="00B322F2" w:rsidRPr="0062504B">
        <w:rPr>
          <w:rFonts w:ascii="Times New Roman" w:hAnsi="Times New Roman" w:cs="Times New Roman"/>
          <w:i/>
          <w:sz w:val="24"/>
          <w:szCs w:val="24"/>
        </w:rPr>
        <w:t>Gloriam meam alteri non dabo</w:t>
      </w:r>
      <w:r w:rsidR="00B322F2" w:rsidRPr="0062504B">
        <w:rPr>
          <w:rFonts w:ascii="Times New Roman" w:hAnsi="Times New Roman" w:cs="Times New Roman"/>
          <w:sz w:val="24"/>
          <w:szCs w:val="24"/>
        </w:rPr>
        <w:t>. Stultum est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B322F2" w:rsidRPr="0062504B">
        <w:rPr>
          <w:rFonts w:ascii="Times New Roman" w:hAnsi="Times New Roman" w:cs="Times New Roman"/>
          <w:sz w:val="24"/>
          <w:szCs w:val="24"/>
        </w:rPr>
        <w:t xml:space="preserve">homini vane gloriari. </w:t>
      </w:r>
      <w:r w:rsidR="00B322F2" w:rsidRPr="0062504B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322F2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Bernardus, 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>vnde tibi gloria putredo et ver</w:t>
      </w:r>
      <w:r w:rsidR="00B322F2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mis 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et subdit quis nequis seruo quasi</w:t>
      </w:r>
      <w:r w:rsidR="00B322F2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gloriam domini sui vsurpare.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Ideo dicit Psal. [113:9]: </w:t>
      </w:r>
      <w:r w:rsidR="001B620E" w:rsidRPr="0062504B">
        <w:rPr>
          <w:rFonts w:ascii="Times New Roman" w:hAnsi="Times New Roman" w:cs="Times New Roman"/>
          <w:i/>
          <w:sz w:val="24"/>
          <w:szCs w:val="24"/>
          <w:lang w:val="es-ES"/>
        </w:rPr>
        <w:t>Non nobis, Domine … sed nomini tuo da gloriam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. Vnde Apostolus, Gal. 5[:26]: </w:t>
      </w:r>
      <w:r w:rsidR="001B620E" w:rsidRPr="0062504B">
        <w:rPr>
          <w:rFonts w:ascii="Times New Roman" w:hAnsi="Times New Roman" w:cs="Times New Roman"/>
          <w:i/>
          <w:sz w:val="24"/>
          <w:szCs w:val="24"/>
          <w:lang w:val="es-ES"/>
        </w:rPr>
        <w:t>Non efficiamur inanis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/f.45vb/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620E" w:rsidRPr="0062504B">
        <w:rPr>
          <w:rFonts w:ascii="Times New Roman" w:hAnsi="Times New Roman" w:cs="Times New Roman"/>
          <w:i/>
          <w:sz w:val="24"/>
          <w:szCs w:val="24"/>
          <w:lang w:val="es-ES"/>
        </w:rPr>
        <w:t>glorie cupidi, invicem provocantes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>. Sed etiam in diuiciis est gloriandum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>quia diuicie magis sunt causa tristicie quam glorie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utpote si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>auis gloriaretur de visco quo teneretur ne ad alta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>valeret aut ne euaderet similiter troculus cum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>quo fima ligatur non eundum est in palma terra quia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620E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prompte currit post eum, sed si debeat ascendere 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>impedit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>eum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>ic est de gloriantibus in diuiciis quia sequntur eos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>ad pompam et ostentacionem, sed retardant eos ad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uita eternam, Prou. 3[:16]: </w:t>
      </w:r>
      <w:r w:rsidR="00C403D3" w:rsidRPr="0062504B">
        <w:rPr>
          <w:rFonts w:ascii="Times New Roman" w:hAnsi="Times New Roman" w:cs="Times New Roman"/>
          <w:i/>
          <w:sz w:val="24"/>
          <w:szCs w:val="24"/>
          <w:lang w:val="es-ES"/>
        </w:rPr>
        <w:t>In sinistra illius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, et sapiencie increate, </w:t>
      </w:r>
      <w:r w:rsidR="00C403D3" w:rsidRPr="0062504B">
        <w:rPr>
          <w:rFonts w:ascii="Times New Roman" w:hAnsi="Times New Roman" w:cs="Times New Roman"/>
          <w:i/>
          <w:sz w:val="24"/>
          <w:szCs w:val="24"/>
          <w:lang w:val="es-ES"/>
        </w:rPr>
        <w:t>divitie et gloria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, scilicet, in iudicio quando hedi erunt </w:t>
      </w:r>
      <w:r w:rsidR="00C403D3" w:rsidRPr="0062504B">
        <w:rPr>
          <w:rFonts w:ascii="Times New Roman" w:hAnsi="Times New Roman" w:cs="Times New Roman"/>
          <w:i/>
          <w:sz w:val="24"/>
          <w:szCs w:val="24"/>
          <w:lang w:val="es-ES"/>
        </w:rPr>
        <w:t>a sinistris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>Matt.25</w:t>
      </w:r>
      <w:r w:rsidR="00B528DD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403D3" w:rsidRPr="0062504B">
        <w:rPr>
          <w:rFonts w:ascii="Times New Roman" w:hAnsi="Times New Roman" w:cs="Times New Roman"/>
          <w:sz w:val="24"/>
          <w:szCs w:val="24"/>
          <w:lang w:val="es-ES"/>
        </w:rPr>
        <w:t>[:33].</w:t>
      </w:r>
      <w:r w:rsidR="00890B72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90B72" w:rsidRPr="0062504B">
        <w:rPr>
          <w:rFonts w:ascii="Times New Roman" w:hAnsi="Times New Roman" w:cs="Times New Roman"/>
          <w:sz w:val="24"/>
          <w:szCs w:val="24"/>
        </w:rPr>
        <w:t xml:space="preserve">Item in vestitu non est gloriandum quia Eccli. 11[:4], </w:t>
      </w:r>
      <w:r w:rsidR="00B528DD" w:rsidRPr="0062504B">
        <w:rPr>
          <w:rFonts w:ascii="Times New Roman" w:hAnsi="Times New Roman" w:cs="Times New Roman"/>
          <w:sz w:val="24"/>
          <w:szCs w:val="24"/>
        </w:rPr>
        <w:t>i</w:t>
      </w:r>
      <w:r w:rsidR="00890B72" w:rsidRPr="0062504B">
        <w:rPr>
          <w:rFonts w:ascii="Times New Roman" w:hAnsi="Times New Roman" w:cs="Times New Roman"/>
          <w:sz w:val="24"/>
          <w:szCs w:val="24"/>
        </w:rPr>
        <w:t>tem</w:t>
      </w:r>
      <w:r w:rsidR="00890B72" w:rsidRPr="0062504B">
        <w:rPr>
          <w:rFonts w:ascii="Times New Roman" w:hAnsi="Times New Roman" w:cs="Times New Roman"/>
          <w:i/>
          <w:sz w:val="24"/>
          <w:szCs w:val="24"/>
        </w:rPr>
        <w:t xml:space="preserve"> in vestitu ne glorieris.</w:t>
      </w:r>
      <w:r w:rsidR="00890B72" w:rsidRPr="00625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A29D0" w14:textId="4EFBA7DC" w:rsidR="0065268C" w:rsidRPr="0062504B" w:rsidRDefault="00890B72" w:rsidP="00522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504B">
        <w:rPr>
          <w:rFonts w:ascii="Times New Roman" w:hAnsi="Times New Roman" w:cs="Times New Roman"/>
          <w:sz w:val="24"/>
          <w:szCs w:val="24"/>
        </w:rPr>
        <w:t>¶ Pauo</w:t>
      </w:r>
      <w:r w:rsidR="007F626C" w:rsidRPr="0062504B">
        <w:rPr>
          <w:rFonts w:ascii="Times New Roman" w:hAnsi="Times New Roman" w:cs="Times New Roman"/>
          <w:sz w:val="24"/>
          <w:szCs w:val="24"/>
        </w:rPr>
        <w:t>,</w:t>
      </w:r>
      <w:r w:rsidRPr="0062504B">
        <w:rPr>
          <w:rFonts w:ascii="Times New Roman" w:hAnsi="Times New Roman" w:cs="Times New Roman"/>
          <w:sz w:val="24"/>
          <w:szCs w:val="24"/>
        </w:rPr>
        <w:t xml:space="preserve"> aliquando glorians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</w:rPr>
        <w:t>de pulcritudine pennarum respiciendo pedes deponit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</w:rPr>
        <w:t>caudam, sic glorians</w:t>
      </w:r>
      <w:r w:rsidR="0065268C" w:rsidRPr="0062504B">
        <w:rPr>
          <w:rFonts w:ascii="Times New Roman" w:hAnsi="Times New Roman" w:cs="Times New Roman"/>
          <w:sz w:val="24"/>
          <w:szCs w:val="24"/>
        </w:rPr>
        <w:t xml:space="preserve"> de apparatu gloriatur de sacco stercorum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B528DD" w:rsidRPr="0062504B">
        <w:rPr>
          <w:rFonts w:ascii="Times New Roman" w:hAnsi="Times New Roman" w:cs="Times New Roman"/>
          <w:sz w:val="24"/>
          <w:szCs w:val="24"/>
        </w:rPr>
        <w:t>vestit</w:t>
      </w:r>
      <w:r w:rsidR="0065268C" w:rsidRPr="0062504B">
        <w:rPr>
          <w:rFonts w:ascii="Times New Roman" w:hAnsi="Times New Roman" w:cs="Times New Roman"/>
          <w:sz w:val="24"/>
          <w:szCs w:val="24"/>
        </w:rPr>
        <w:t>o. Vnde et vana gloria comparatur fumo qui aciem oculorum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65268C" w:rsidRPr="0062504B">
        <w:rPr>
          <w:rFonts w:ascii="Times New Roman" w:hAnsi="Times New Roman" w:cs="Times New Roman"/>
          <w:sz w:val="24"/>
          <w:szCs w:val="24"/>
        </w:rPr>
        <w:t>obtenebat et quanto plus ascendit plus euanescit.</w:t>
      </w:r>
    </w:p>
    <w:p w14:paraId="0112CD7C" w14:textId="27638E25" w:rsidR="006B11AC" w:rsidRPr="0062504B" w:rsidRDefault="0065268C" w:rsidP="005222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504B">
        <w:rPr>
          <w:rFonts w:ascii="Times New Roman" w:hAnsi="Times New Roman" w:cs="Times New Roman"/>
          <w:sz w:val="24"/>
          <w:szCs w:val="24"/>
        </w:rPr>
        <w:t>¶ Milites in bello non gloriantur sicut distincti i</w:t>
      </w:r>
      <w:r w:rsidR="006B11AC" w:rsidRPr="0062504B">
        <w:rPr>
          <w:rFonts w:ascii="Times New Roman" w:hAnsi="Times New Roman" w:cs="Times New Roman"/>
          <w:sz w:val="24"/>
          <w:szCs w:val="24"/>
        </w:rPr>
        <w:t>n pala</w:t>
      </w:r>
      <w:r w:rsidRPr="0062504B">
        <w:rPr>
          <w:rFonts w:ascii="Times New Roman" w:hAnsi="Times New Roman" w:cs="Times New Roman"/>
          <w:sz w:val="24"/>
          <w:szCs w:val="24"/>
        </w:rPr>
        <w:t xml:space="preserve">cio. </w:t>
      </w:r>
      <w:r w:rsidR="00B528DD" w:rsidRPr="0062504B">
        <w:rPr>
          <w:rFonts w:ascii="Times New Roman" w:hAnsi="Times New Roman" w:cs="Times New Roman"/>
          <w:sz w:val="24"/>
          <w:szCs w:val="24"/>
        </w:rPr>
        <w:t>In vita presenti sumus in bello,</w:t>
      </w:r>
      <w:r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B528DD" w:rsidRPr="0062504B">
        <w:rPr>
          <w:rFonts w:ascii="Times New Roman" w:hAnsi="Times New Roman" w:cs="Times New Roman"/>
          <w:sz w:val="24"/>
          <w:szCs w:val="24"/>
        </w:rPr>
        <w:t>i</w:t>
      </w:r>
      <w:r w:rsidRPr="0062504B">
        <w:rPr>
          <w:rFonts w:ascii="Times New Roman" w:hAnsi="Times New Roman" w:cs="Times New Roman"/>
          <w:sz w:val="24"/>
          <w:szCs w:val="24"/>
        </w:rPr>
        <w:t xml:space="preserve">deo non decet </w:t>
      </w:r>
      <w:r w:rsidR="00250182" w:rsidRPr="0062504B">
        <w:rPr>
          <w:rFonts w:ascii="Times New Roman" w:hAnsi="Times New Roman" w:cs="Times New Roman"/>
          <w:sz w:val="24"/>
          <w:szCs w:val="24"/>
        </w:rPr>
        <w:t>modo,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417B1A" w:rsidRPr="0062504B">
        <w:rPr>
          <w:rFonts w:ascii="Times New Roman" w:hAnsi="Times New Roman" w:cs="Times New Roman"/>
          <w:sz w:val="24"/>
          <w:szCs w:val="24"/>
        </w:rPr>
        <w:t>nec vacat gloriari nisi in cruce Domini nostri et in penitencia</w:t>
      </w:r>
      <w:r w:rsidR="00250182" w:rsidRPr="0062504B">
        <w:rPr>
          <w:rFonts w:ascii="Times New Roman" w:hAnsi="Times New Roman" w:cs="Times New Roman"/>
          <w:sz w:val="24"/>
          <w:szCs w:val="24"/>
        </w:rPr>
        <w:t>,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417B1A" w:rsidRPr="0062504B">
        <w:rPr>
          <w:rFonts w:ascii="Times New Roman" w:hAnsi="Times New Roman" w:cs="Times New Roman"/>
          <w:sz w:val="24"/>
          <w:szCs w:val="24"/>
        </w:rPr>
        <w:t>sed in celo tanquam in palacio bellabimus, sed in pace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417B1A" w:rsidRPr="0062504B">
        <w:rPr>
          <w:rFonts w:ascii="Times New Roman" w:hAnsi="Times New Roman" w:cs="Times New Roman"/>
          <w:sz w:val="24"/>
          <w:szCs w:val="24"/>
        </w:rPr>
        <w:t xml:space="preserve">erimus, Gal. 6[:14]: </w:t>
      </w:r>
      <w:r w:rsidR="00417B1A" w:rsidRPr="0062504B">
        <w:rPr>
          <w:rFonts w:ascii="Times New Roman" w:hAnsi="Times New Roman" w:cs="Times New Roman"/>
          <w:i/>
          <w:sz w:val="24"/>
          <w:szCs w:val="24"/>
        </w:rPr>
        <w:t xml:space="preserve">Mihi absit gloriari, nisi in cruce Domini </w:t>
      </w:r>
      <w:r w:rsidR="006B11AC" w:rsidRPr="0062504B">
        <w:rPr>
          <w:rFonts w:ascii="Times New Roman" w:hAnsi="Times New Roman" w:cs="Times New Roman"/>
          <w:i/>
          <w:sz w:val="24"/>
          <w:szCs w:val="24"/>
        </w:rPr>
        <w:t xml:space="preserve">nostri </w:t>
      </w:r>
      <w:r w:rsidR="00417B1A" w:rsidRPr="0062504B">
        <w:rPr>
          <w:rFonts w:ascii="Times New Roman" w:hAnsi="Times New Roman" w:cs="Times New Roman"/>
          <w:i/>
          <w:sz w:val="24"/>
          <w:szCs w:val="24"/>
        </w:rPr>
        <w:t>Jesu Christi</w:t>
      </w:r>
      <w:r w:rsidR="00417B1A" w:rsidRPr="0062504B">
        <w:rPr>
          <w:rFonts w:ascii="Times New Roman" w:hAnsi="Times New Roman" w:cs="Times New Roman"/>
          <w:sz w:val="24"/>
          <w:szCs w:val="24"/>
        </w:rPr>
        <w:t xml:space="preserve">. Et in Psal. [29:13]: </w:t>
      </w:r>
      <w:r w:rsidR="00417B1A" w:rsidRPr="0062504B">
        <w:rPr>
          <w:rFonts w:ascii="Times New Roman" w:hAnsi="Times New Roman" w:cs="Times New Roman"/>
          <w:i/>
          <w:sz w:val="24"/>
          <w:szCs w:val="24"/>
        </w:rPr>
        <w:t>Cantet tibi gloria mea, et non compungar</w:t>
      </w:r>
      <w:r w:rsidR="00417B1A" w:rsidRPr="0062504B">
        <w:rPr>
          <w:rFonts w:ascii="Times New Roman" w:hAnsi="Times New Roman" w:cs="Times New Roman"/>
          <w:sz w:val="24"/>
          <w:szCs w:val="24"/>
        </w:rPr>
        <w:t>.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417B1A" w:rsidRPr="0062504B">
        <w:rPr>
          <w:rFonts w:ascii="Times New Roman" w:hAnsi="Times New Roman" w:cs="Times New Roman"/>
          <w:sz w:val="24"/>
          <w:szCs w:val="24"/>
          <w:lang w:val="es-ES"/>
        </w:rPr>
        <w:t>Est de gloria presenti sic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>ut de vmbra que sequitur fugien</w:t>
      </w:r>
      <w:r w:rsidR="00417B1A" w:rsidRPr="0062504B">
        <w:rPr>
          <w:rFonts w:ascii="Times New Roman" w:hAnsi="Times New Roman" w:cs="Times New Roman"/>
          <w:sz w:val="24"/>
          <w:szCs w:val="24"/>
          <w:lang w:val="es-ES"/>
        </w:rPr>
        <w:t>tem, et fugit in sequentem. Vnde</w:t>
      </w:r>
      <w:r w:rsidR="00250182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17B1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Augustinus, </w:t>
      </w:r>
      <w:bookmarkStart w:id="3" w:name="_Hlk625552"/>
      <w:r w:rsidR="00417B1A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De civitate </w:t>
      </w:r>
      <w:r w:rsidR="00417B1A" w:rsidRPr="0062504B">
        <w:rPr>
          <w:rFonts w:ascii="Times New Roman" w:hAnsi="Times New Roman" w:cs="Times New Roman"/>
          <w:sz w:val="24"/>
          <w:szCs w:val="24"/>
          <w:lang w:val="es-ES"/>
        </w:rPr>
        <w:t>libro 5, c. 33</w:t>
      </w:r>
      <w:bookmarkEnd w:id="3"/>
      <w:r w:rsidR="00417B1A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94F65" w:rsidRPr="0062504B">
        <w:rPr>
          <w:rFonts w:ascii="Times New Roman" w:hAnsi="Times New Roman" w:cs="Times New Roman"/>
          <w:sz w:val="24"/>
          <w:szCs w:val="24"/>
          <w:lang w:val="es-ES"/>
        </w:rPr>
        <w:t>Cato quo minus appetebat gloriam eo magis illum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4F65" w:rsidRPr="0062504B">
        <w:rPr>
          <w:rFonts w:ascii="Times New Roman" w:hAnsi="Times New Roman" w:cs="Times New Roman"/>
          <w:sz w:val="24"/>
          <w:szCs w:val="24"/>
          <w:lang w:val="es-ES"/>
        </w:rPr>
        <w:t>sequebatur gloria. Vnde [1] Cor.</w:t>
      </w:r>
      <w:r w:rsidR="00194F65" w:rsidRPr="0062504B">
        <w:rPr>
          <w:rFonts w:ascii="Times New Roman" w:hAnsi="Times New Roman" w:cs="Times New Roman"/>
          <w:sz w:val="24"/>
          <w:szCs w:val="24"/>
        </w:rPr>
        <w:t xml:space="preserve"> [3:13]: </w:t>
      </w:r>
      <w:r w:rsidR="00194F65" w:rsidRPr="0062504B">
        <w:rPr>
          <w:rFonts w:ascii="Times New Roman" w:hAnsi="Times New Roman" w:cs="Times New Roman"/>
          <w:i/>
          <w:sz w:val="24"/>
          <w:szCs w:val="24"/>
        </w:rPr>
        <w:t>Opus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suum probet </w:t>
      </w:r>
      <w:r w:rsidR="006B11AC" w:rsidRPr="0062504B">
        <w:rPr>
          <w:rFonts w:ascii="Times New Roman" w:hAnsi="Times New Roman" w:cs="Times New Roman"/>
          <w:i/>
          <w:sz w:val="24"/>
          <w:szCs w:val="24"/>
        </w:rPr>
        <w:t>unus</w:t>
      </w:r>
      <w:r w:rsidR="00194F65" w:rsidRPr="0062504B">
        <w:rPr>
          <w:rFonts w:ascii="Times New Roman" w:hAnsi="Times New Roman" w:cs="Times New Roman"/>
          <w:i/>
          <w:sz w:val="24"/>
          <w:szCs w:val="24"/>
        </w:rPr>
        <w:t>quisque</w:t>
      </w:r>
      <w:r w:rsidR="00194F65" w:rsidRPr="0062504B">
        <w:rPr>
          <w:rFonts w:ascii="Times New Roman" w:hAnsi="Times New Roman" w:cs="Times New Roman"/>
          <w:sz w:val="24"/>
          <w:szCs w:val="24"/>
        </w:rPr>
        <w:t>, et tunc in seme</w:t>
      </w:r>
      <w:r w:rsidR="00250182" w:rsidRPr="0062504B">
        <w:rPr>
          <w:rFonts w:ascii="Times New Roman" w:hAnsi="Times New Roman" w:cs="Times New Roman"/>
          <w:sz w:val="24"/>
          <w:szCs w:val="24"/>
        </w:rPr>
        <w:t>t</w:t>
      </w:r>
      <w:r w:rsidR="00194F65" w:rsidRPr="0062504B">
        <w:rPr>
          <w:rFonts w:ascii="Times New Roman" w:hAnsi="Times New Roman" w:cs="Times New Roman"/>
          <w:sz w:val="24"/>
          <w:szCs w:val="24"/>
        </w:rPr>
        <w:t>ipso tantam gloriam habebit et non</w:t>
      </w:r>
      <w:r w:rsidR="006B11AC" w:rsidRPr="0062504B">
        <w:rPr>
          <w:rFonts w:ascii="Times New Roman" w:hAnsi="Times New Roman" w:cs="Times New Roman"/>
          <w:sz w:val="24"/>
          <w:szCs w:val="24"/>
        </w:rPr>
        <w:t xml:space="preserve"> </w:t>
      </w:r>
      <w:r w:rsidR="00194F65" w:rsidRPr="0062504B">
        <w:rPr>
          <w:rFonts w:ascii="Times New Roman" w:hAnsi="Times New Roman" w:cs="Times New Roman"/>
          <w:sz w:val="24"/>
          <w:szCs w:val="24"/>
        </w:rPr>
        <w:t>in altero.</w:t>
      </w:r>
      <w:r w:rsidR="00880B58" w:rsidRPr="00625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1B502" w14:textId="3150F882" w:rsidR="00250182" w:rsidRPr="0062504B" w:rsidRDefault="00880B58" w:rsidP="008642D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  <w:lang w:val="es-ES"/>
        </w:rPr>
        <w:t>¶ Nempe virtus non debet sequi gloriam, sed econtro.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Vnde</w:t>
      </w:r>
      <w:r w:rsidR="00250182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Chrisostomus, </w:t>
      </w:r>
      <w:bookmarkStart w:id="4" w:name="_Hlk625868"/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Homilia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27</w:t>
      </w:r>
      <w:bookmarkEnd w:id="4"/>
      <w:r w:rsidRPr="0062504B">
        <w:rPr>
          <w:rFonts w:ascii="Times New Roman" w:hAnsi="Times New Roman" w:cs="Times New Roman"/>
          <w:sz w:val="24"/>
          <w:szCs w:val="24"/>
          <w:lang w:val="es-ES"/>
        </w:rPr>
        <w:t>, sicut mercenarius totum diem expendit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circa opus domini, modicum autem horam circa cibum suum, sic nos magnum spatium uite nostre debemus expendere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circa gloriam Dei</w:t>
      </w:r>
      <w:r w:rsidR="00250182" w:rsidRPr="0062504B">
        <w:rPr>
          <w:rFonts w:ascii="Times New Roman" w:hAnsi="Times New Roman" w:cs="Times New Roman"/>
          <w:sz w:val="24"/>
          <w:szCs w:val="24"/>
          <w:lang w:val="es-ES"/>
        </w:rPr>
        <w:t>. M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odicam autem partem circa vsus nostros</w:t>
      </w:r>
      <w:r w:rsidR="00250182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nec mirum si gloria multum apprecie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tur </w:t>
      </w:r>
      <w:r w:rsidR="00250182" w:rsidRPr="0062504B">
        <w:rPr>
          <w:rFonts w:ascii="Times New Roman" w:hAnsi="Times New Roman" w:cs="Times New Roman"/>
          <w:sz w:val="24"/>
          <w:szCs w:val="24"/>
          <w:lang w:val="es-ES"/>
        </w:rPr>
        <w:t>qui habet valorem in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>precia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bilem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decorem inestimabilem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honorem insuperabilem.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469F8F3" w14:textId="77777777" w:rsidR="0054735C" w:rsidRPr="0062504B" w:rsidRDefault="0054735C" w:rsidP="008642D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De primo, 1 Cor. 2[:9]: 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Oculus non vidit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et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in cor hominis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non </w:t>
      </w:r>
      <w:r w:rsidR="00250182" w:rsidRPr="0062504B">
        <w:rPr>
          <w:rFonts w:ascii="Times New Roman" w:hAnsi="Times New Roman" w:cs="Times New Roman"/>
          <w:i/>
          <w:sz w:val="24"/>
          <w:szCs w:val="24"/>
          <w:lang w:val="es-ES"/>
        </w:rPr>
        <w:t>ascendit, que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[</w:t>
      </w:r>
      <w:r w:rsidR="00250182" w:rsidRPr="0062504B">
        <w:rPr>
          <w:rFonts w:ascii="Times New Roman" w:hAnsi="Times New Roman" w:cs="Times New Roman"/>
          <w:i/>
          <w:sz w:val="24"/>
          <w:szCs w:val="24"/>
          <w:lang w:val="es-ES"/>
        </w:rPr>
        <w:t>pre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paravit Deus],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etc. 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isi enim magni esset valoris Deus non venderet eam tam care amicis suis qui vitam suam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62504B">
        <w:rPr>
          <w:rFonts w:ascii="Times New Roman" w:hAnsi="Times New Roman" w:cs="Times New Roman"/>
          <w:sz w:val="24"/>
          <w:szCs w:val="24"/>
          <w:lang w:val="es-ES"/>
        </w:rPr>
        <w:t>pro illa</w:t>
      </w:r>
      <w:proofErr w:type="gramEnd"/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dederunt, 1 Cor. 6[:20]: 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Empti estis pretio magno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08064CF" w14:textId="77777777" w:rsidR="008642D0" w:rsidRPr="0062504B" w:rsidRDefault="0054735C" w:rsidP="008642D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  <w:lang w:val="es-ES"/>
        </w:rPr>
        <w:t>¶ De secundo</w:t>
      </w:r>
      <w:r w:rsidR="006B11AC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Eccli. 43[:20]: 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Pulchritudinem ejus admirabitur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sensus</w:t>
      </w:r>
      <w:r w:rsidR="00250182" w:rsidRPr="0062504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50182" w:rsidRPr="0062504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921B95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Deus tantam pulchritudinem contulit rebus et homo artificialibus quid tribuet Deus in fine </w:t>
      </w:r>
      <w:r w:rsidR="00DC6E77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amicis suis, Matt. 6[:30]: </w:t>
      </w:r>
      <w:r w:rsidR="00DC6E77" w:rsidRPr="0062504B">
        <w:rPr>
          <w:rFonts w:ascii="Times New Roman" w:hAnsi="Times New Roman" w:cs="Times New Roman"/>
          <w:i/>
          <w:sz w:val="24"/>
          <w:szCs w:val="24"/>
          <w:lang w:val="es-ES"/>
        </w:rPr>
        <w:t>Si fenum agri, quod hodie est, et cras in clibanum mittitur, Deus sic</w:t>
      </w:r>
      <w:r w:rsidR="00250182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vestit, quanto magis vos modice</w:t>
      </w:r>
      <w:r w:rsidR="00DC6E77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fidei</w:t>
      </w:r>
      <w:r w:rsidR="00DC6E77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debet. </w:t>
      </w:r>
    </w:p>
    <w:p w14:paraId="48A82D91" w14:textId="77777777" w:rsidR="001F0A7D" w:rsidRPr="0062504B" w:rsidRDefault="00DC6E77" w:rsidP="008642D0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2504B">
        <w:rPr>
          <w:rFonts w:ascii="Times New Roman" w:hAnsi="Times New Roman" w:cs="Times New Roman"/>
          <w:sz w:val="24"/>
          <w:szCs w:val="24"/>
          <w:lang w:val="es-ES"/>
        </w:rPr>
        <w:t>Tercio</w:t>
      </w:r>
      <w:r w:rsidR="008642D0" w:rsidRPr="0062504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triplicem</w:t>
      </w:r>
      <w:r w:rsidR="00921B95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patet ex tribus</w:t>
      </w:r>
      <w:r w:rsidR="00250182" w:rsidRPr="0062504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50182" w:rsidRPr="0062504B">
        <w:rPr>
          <w:rFonts w:ascii="Times New Roman" w:hAnsi="Times New Roman" w:cs="Times New Roman"/>
          <w:sz w:val="24"/>
          <w:szCs w:val="24"/>
          <w:lang w:val="es-ES"/>
        </w:rPr>
        <w:t>Q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uia electi erunt sicut reges, Matt. 25[:33]: </w:t>
      </w:r>
      <w:r w:rsidR="00921B95" w:rsidRPr="0062504B">
        <w:rPr>
          <w:rFonts w:ascii="Times New Roman" w:hAnsi="Times New Roman" w:cs="Times New Roman"/>
          <w:i/>
          <w:sz w:val="24"/>
          <w:szCs w:val="24"/>
          <w:lang w:val="es-ES"/>
        </w:rPr>
        <w:t>Ve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nite benedicti Patris mei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, parcipite 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regnum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. Secundo, erunt quasi domini</w:t>
      </w:r>
      <w:r w:rsidR="00921B95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quia Luc. 12[:37]:</w:t>
      </w:r>
      <w:r w:rsidR="001F0A7D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Christus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F0A7D" w:rsidRPr="0062504B">
        <w:rPr>
          <w:rFonts w:ascii="Times New Roman" w:hAnsi="Times New Roman" w:cs="Times New Roman"/>
          <w:i/>
          <w:sz w:val="24"/>
          <w:szCs w:val="24"/>
          <w:lang w:val="es-ES"/>
        </w:rPr>
        <w:t>pre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cinget se, et </w:t>
      </w:r>
      <w:r w:rsidR="001F0A7D" w:rsidRPr="0062504B">
        <w:rPr>
          <w:rFonts w:ascii="Times New Roman" w:hAnsi="Times New Roman" w:cs="Times New Roman"/>
          <w:i/>
          <w:sz w:val="24"/>
          <w:szCs w:val="24"/>
          <w:lang w:val="es-ES"/>
        </w:rPr>
        <w:t xml:space="preserve">… </w:t>
      </w:r>
      <w:r w:rsidRPr="0062504B">
        <w:rPr>
          <w:rFonts w:ascii="Times New Roman" w:hAnsi="Times New Roman" w:cs="Times New Roman"/>
          <w:i/>
          <w:sz w:val="24"/>
          <w:szCs w:val="24"/>
          <w:lang w:val="es-ES"/>
        </w:rPr>
        <w:t>ministrabit illis</w:t>
      </w:r>
      <w:r w:rsidRPr="0062504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F0A7D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Ter</w:t>
      </w:r>
      <w:bookmarkStart w:id="5" w:name="_GoBack"/>
      <w:bookmarkEnd w:id="5"/>
      <w:r w:rsidR="001F0A7D" w:rsidRPr="0062504B">
        <w:rPr>
          <w:rFonts w:ascii="Times New Roman" w:hAnsi="Times New Roman" w:cs="Times New Roman"/>
          <w:sz w:val="24"/>
          <w:szCs w:val="24"/>
          <w:lang w:val="es-ES"/>
        </w:rPr>
        <w:t>cio, quia</w:t>
      </w:r>
      <w:r w:rsidR="00921B95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F0A7D" w:rsidRPr="0062504B">
        <w:rPr>
          <w:rFonts w:ascii="Times New Roman" w:hAnsi="Times New Roman" w:cs="Times New Roman"/>
          <w:sz w:val="24"/>
          <w:szCs w:val="24"/>
          <w:lang w:val="es-ES"/>
        </w:rPr>
        <w:t xml:space="preserve">erunt sicut dii, Psal. [81:6]: </w:t>
      </w:r>
      <w:r w:rsidR="001F0A7D" w:rsidRPr="0062504B">
        <w:rPr>
          <w:rFonts w:ascii="Times New Roman" w:hAnsi="Times New Roman" w:cs="Times New Roman"/>
          <w:i/>
          <w:sz w:val="24"/>
          <w:szCs w:val="24"/>
          <w:lang w:val="es-ES"/>
        </w:rPr>
        <w:t>Ego dixi: Dii estis</w:t>
      </w:r>
      <w:r w:rsidR="001F0A7D" w:rsidRPr="0062504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1F0A7D" w:rsidRPr="0062504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1C51F" w14:textId="77777777" w:rsidR="007138A5" w:rsidRDefault="007138A5" w:rsidP="00216EEF">
      <w:pPr>
        <w:spacing w:after="0" w:line="240" w:lineRule="auto"/>
      </w:pPr>
      <w:r>
        <w:separator/>
      </w:r>
    </w:p>
  </w:endnote>
  <w:endnote w:type="continuationSeparator" w:id="0">
    <w:p w14:paraId="6D4D8C58" w14:textId="77777777" w:rsidR="007138A5" w:rsidRDefault="007138A5" w:rsidP="0021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660D5" w14:textId="77777777" w:rsidR="007138A5" w:rsidRDefault="007138A5" w:rsidP="00216EEF">
      <w:pPr>
        <w:spacing w:after="0" w:line="240" w:lineRule="auto"/>
      </w:pPr>
      <w:r>
        <w:separator/>
      </w:r>
    </w:p>
  </w:footnote>
  <w:footnote w:type="continuationSeparator" w:id="0">
    <w:p w14:paraId="0C45B2F9" w14:textId="77777777" w:rsidR="007138A5" w:rsidRDefault="007138A5" w:rsidP="00216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595"/>
    <w:rsid w:val="00172206"/>
    <w:rsid w:val="00194F65"/>
    <w:rsid w:val="001A56A0"/>
    <w:rsid w:val="001B620E"/>
    <w:rsid w:val="001F0A7D"/>
    <w:rsid w:val="0021056A"/>
    <w:rsid w:val="00216EEF"/>
    <w:rsid w:val="00250182"/>
    <w:rsid w:val="00417B1A"/>
    <w:rsid w:val="00430C08"/>
    <w:rsid w:val="004C2E8A"/>
    <w:rsid w:val="004D788C"/>
    <w:rsid w:val="004F56F9"/>
    <w:rsid w:val="0052222A"/>
    <w:rsid w:val="00533938"/>
    <w:rsid w:val="0054735C"/>
    <w:rsid w:val="005527B3"/>
    <w:rsid w:val="005A7589"/>
    <w:rsid w:val="00606BCA"/>
    <w:rsid w:val="0062504B"/>
    <w:rsid w:val="0065268C"/>
    <w:rsid w:val="006B11AC"/>
    <w:rsid w:val="006C148E"/>
    <w:rsid w:val="007138A5"/>
    <w:rsid w:val="00746F6A"/>
    <w:rsid w:val="007A1CB7"/>
    <w:rsid w:val="007F626C"/>
    <w:rsid w:val="00801B83"/>
    <w:rsid w:val="00846193"/>
    <w:rsid w:val="00862FB5"/>
    <w:rsid w:val="008642D0"/>
    <w:rsid w:val="00867D33"/>
    <w:rsid w:val="00880B58"/>
    <w:rsid w:val="00890B72"/>
    <w:rsid w:val="00921B95"/>
    <w:rsid w:val="009A31E7"/>
    <w:rsid w:val="00B322F2"/>
    <w:rsid w:val="00B528DD"/>
    <w:rsid w:val="00BC2595"/>
    <w:rsid w:val="00BD354A"/>
    <w:rsid w:val="00C403D3"/>
    <w:rsid w:val="00CA3CDB"/>
    <w:rsid w:val="00D0490F"/>
    <w:rsid w:val="00D33BA3"/>
    <w:rsid w:val="00DB1004"/>
    <w:rsid w:val="00DC6E77"/>
    <w:rsid w:val="00F04448"/>
    <w:rsid w:val="00F26E86"/>
    <w:rsid w:val="00F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E831"/>
  <w15:docId w15:val="{4647CAA4-8D1C-4F1A-BA27-6331910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16E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6E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6E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4024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7738-1E2E-4A42-9FA3-7ABEF316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2019-02-09T23:56:00Z</cp:lastPrinted>
  <dcterms:created xsi:type="dcterms:W3CDTF">2020-09-17T18:26:00Z</dcterms:created>
  <dcterms:modified xsi:type="dcterms:W3CDTF">2020-09-17T18:49:00Z</dcterms:modified>
</cp:coreProperties>
</file>