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F99CA" w14:textId="77777777" w:rsidR="00EF3F9D" w:rsidRPr="00D148E4" w:rsidRDefault="007B7F4B" w:rsidP="00DE0051">
      <w:pPr>
        <w:spacing w:line="480" w:lineRule="auto"/>
        <w:rPr>
          <w:rFonts w:ascii="Times New Roman" w:hAnsi="Times New Roman" w:cs="Times New Roman"/>
          <w:sz w:val="24"/>
          <w:szCs w:val="24"/>
        </w:rPr>
      </w:pPr>
      <w:r w:rsidRPr="00D148E4">
        <w:rPr>
          <w:rFonts w:ascii="Times New Roman" w:hAnsi="Times New Roman" w:cs="Times New Roman"/>
          <w:sz w:val="24"/>
          <w:szCs w:val="24"/>
        </w:rPr>
        <w:t>[</w:t>
      </w:r>
      <w:r w:rsidR="00DE634D" w:rsidRPr="00D148E4">
        <w:rPr>
          <w:rFonts w:ascii="Times New Roman" w:hAnsi="Times New Roman" w:cs="Times New Roman"/>
          <w:sz w:val="24"/>
          <w:szCs w:val="24"/>
        </w:rPr>
        <w:t>128</w:t>
      </w:r>
      <w:r w:rsidRPr="00D148E4">
        <w:rPr>
          <w:rFonts w:ascii="Times New Roman" w:hAnsi="Times New Roman" w:cs="Times New Roman"/>
          <w:sz w:val="24"/>
          <w:szCs w:val="24"/>
        </w:rPr>
        <w:t>]</w:t>
      </w:r>
      <w:r w:rsidR="00DE634D" w:rsidRPr="00D148E4">
        <w:rPr>
          <w:rFonts w:ascii="Times New Roman" w:hAnsi="Times New Roman" w:cs="Times New Roman"/>
          <w:sz w:val="24"/>
          <w:szCs w:val="24"/>
        </w:rPr>
        <w:t xml:space="preserve"> Exalt or </w:t>
      </w:r>
      <w:r w:rsidR="00C90143" w:rsidRPr="00D148E4">
        <w:rPr>
          <w:rFonts w:ascii="Times New Roman" w:hAnsi="Times New Roman" w:cs="Times New Roman"/>
          <w:sz w:val="24"/>
          <w:szCs w:val="24"/>
        </w:rPr>
        <w:t>T</w:t>
      </w:r>
      <w:r w:rsidR="00DE634D" w:rsidRPr="00D148E4">
        <w:rPr>
          <w:rFonts w:ascii="Times New Roman" w:hAnsi="Times New Roman" w:cs="Times New Roman"/>
          <w:sz w:val="24"/>
          <w:szCs w:val="24"/>
        </w:rPr>
        <w:t xml:space="preserve">o </w:t>
      </w:r>
      <w:r w:rsidR="00C90143" w:rsidRPr="00D148E4">
        <w:rPr>
          <w:rFonts w:ascii="Times New Roman" w:hAnsi="Times New Roman" w:cs="Times New Roman"/>
          <w:sz w:val="24"/>
          <w:szCs w:val="24"/>
        </w:rPr>
        <w:t>E</w:t>
      </w:r>
      <w:r w:rsidR="00DE634D" w:rsidRPr="00D148E4">
        <w:rPr>
          <w:rFonts w:ascii="Times New Roman" w:hAnsi="Times New Roman" w:cs="Times New Roman"/>
          <w:sz w:val="24"/>
          <w:szCs w:val="24"/>
        </w:rPr>
        <w:t>levate (</w:t>
      </w:r>
      <w:r w:rsidR="00DE634D" w:rsidRPr="00D148E4">
        <w:rPr>
          <w:rFonts w:ascii="Times New Roman" w:hAnsi="Times New Roman" w:cs="Times New Roman"/>
          <w:i/>
          <w:sz w:val="24"/>
          <w:szCs w:val="24"/>
        </w:rPr>
        <w:t xml:space="preserve">Exaltare uel </w:t>
      </w:r>
      <w:r w:rsidR="00C90143" w:rsidRPr="00D148E4">
        <w:rPr>
          <w:rFonts w:ascii="Times New Roman" w:hAnsi="Times New Roman" w:cs="Times New Roman"/>
          <w:i/>
          <w:sz w:val="24"/>
          <w:szCs w:val="24"/>
        </w:rPr>
        <w:t>E</w:t>
      </w:r>
      <w:r w:rsidR="00DE634D" w:rsidRPr="00D148E4">
        <w:rPr>
          <w:rFonts w:ascii="Times New Roman" w:hAnsi="Times New Roman" w:cs="Times New Roman"/>
          <w:i/>
          <w:sz w:val="24"/>
          <w:szCs w:val="24"/>
        </w:rPr>
        <w:t>leuare</w:t>
      </w:r>
      <w:r w:rsidR="00DE634D" w:rsidRPr="00D148E4">
        <w:rPr>
          <w:rFonts w:ascii="Times New Roman" w:hAnsi="Times New Roman" w:cs="Times New Roman"/>
          <w:sz w:val="24"/>
          <w:szCs w:val="24"/>
        </w:rPr>
        <w:t>)</w:t>
      </w:r>
    </w:p>
    <w:p w14:paraId="47EBA22A" w14:textId="77777777" w:rsidR="00CD2057" w:rsidRPr="00D148E4" w:rsidRDefault="00C90143" w:rsidP="00DE0051">
      <w:pPr>
        <w:spacing w:line="480" w:lineRule="auto"/>
        <w:rPr>
          <w:rFonts w:ascii="Times New Roman" w:hAnsi="Times New Roman" w:cs="Times New Roman"/>
          <w:sz w:val="24"/>
          <w:szCs w:val="24"/>
        </w:rPr>
      </w:pPr>
      <w:r w:rsidRPr="00D148E4">
        <w:rPr>
          <w:rFonts w:ascii="Times New Roman" w:hAnsi="Times New Roman" w:cs="Times New Roman"/>
          <w:sz w:val="24"/>
          <w:szCs w:val="24"/>
        </w:rPr>
        <w:t xml:space="preserve">Exalt or to elevate. </w:t>
      </w:r>
      <w:r w:rsidR="00DE0051" w:rsidRPr="00D148E4">
        <w:rPr>
          <w:rFonts w:ascii="Times New Roman" w:hAnsi="Times New Roman" w:cs="Times New Roman"/>
          <w:sz w:val="24"/>
          <w:szCs w:val="24"/>
        </w:rPr>
        <w:t xml:space="preserve">Sometimes exaltation happens for the good, Ezech. 17[:24]: “I exalted the low tree.” However much deeper the tree is rooted, so much the more it is elevated. And however much more a person is humble, so much the more is he worthy to be raised up. Wherefore Josh. 3[:7], when the Lord saw him humble he said, “This day will I begin to exalt you.” </w:t>
      </w:r>
      <w:r w:rsidRPr="00D148E4">
        <w:rPr>
          <w:rFonts w:ascii="Times New Roman" w:hAnsi="Times New Roman" w:cs="Times New Roman"/>
          <w:sz w:val="24"/>
          <w:szCs w:val="24"/>
        </w:rPr>
        <w:t>Therefore,</w:t>
      </w:r>
      <w:r w:rsidR="00DE0051" w:rsidRPr="00D148E4">
        <w:rPr>
          <w:rFonts w:ascii="Times New Roman" w:hAnsi="Times New Roman" w:cs="Times New Roman"/>
          <w:sz w:val="24"/>
          <w:szCs w:val="24"/>
        </w:rPr>
        <w:t xml:space="preserve"> he said to the Blessed Virgin, Luke 1[:52]: “He has put down the mighty from their </w:t>
      </w:r>
      <w:r w:rsidRPr="00D148E4">
        <w:rPr>
          <w:rFonts w:ascii="Times New Roman" w:hAnsi="Times New Roman" w:cs="Times New Roman"/>
          <w:sz w:val="24"/>
          <w:szCs w:val="24"/>
        </w:rPr>
        <w:t>seat and</w:t>
      </w:r>
      <w:r w:rsidR="00DE0051" w:rsidRPr="00D148E4">
        <w:rPr>
          <w:rFonts w:ascii="Times New Roman" w:hAnsi="Times New Roman" w:cs="Times New Roman"/>
          <w:sz w:val="24"/>
          <w:szCs w:val="24"/>
        </w:rPr>
        <w:t xml:space="preserve"> has exalted the humble.” And Eccli. 11[:1]: “The wisdom of the humble shall exalt his head</w:t>
      </w:r>
      <w:r w:rsidR="00D76929" w:rsidRPr="00D148E4">
        <w:rPr>
          <w:rFonts w:ascii="Times New Roman" w:hAnsi="Times New Roman" w:cs="Times New Roman"/>
          <w:sz w:val="24"/>
          <w:szCs w:val="24"/>
        </w:rPr>
        <w:t xml:space="preserve">,” on account of which the first epistle of Pet. 5[:6]: “Be humbled therefore under the mighty hand of God, that he may exalt you in the time of visitation.” And because Christ “was made obedient unto death … for which cause God also has exalted him,” Philip. 2[8-9]. In which Joseph said, the final chapter of Gen. [50:20], to his brothers, “You thought evil against me: but God turned it into good, that he might exalt me.” </w:t>
      </w:r>
    </w:p>
    <w:p w14:paraId="35B8FF8C" w14:textId="77777777" w:rsidR="00DE0051" w:rsidRPr="00D148E4" w:rsidRDefault="00D76929" w:rsidP="003E7BA0">
      <w:pPr>
        <w:spacing w:line="480" w:lineRule="auto"/>
        <w:rPr>
          <w:rFonts w:ascii="Times New Roman" w:hAnsi="Times New Roman" w:cs="Times New Roman"/>
          <w:sz w:val="24"/>
          <w:szCs w:val="24"/>
        </w:rPr>
      </w:pPr>
      <w:r w:rsidRPr="00D148E4">
        <w:rPr>
          <w:rFonts w:ascii="Times New Roman" w:hAnsi="Times New Roman" w:cs="Times New Roman"/>
          <w:sz w:val="24"/>
          <w:szCs w:val="24"/>
        </w:rPr>
        <w:t xml:space="preserve">So </w:t>
      </w:r>
      <w:r w:rsidR="00C90143" w:rsidRPr="00D148E4">
        <w:rPr>
          <w:rFonts w:ascii="Times New Roman" w:hAnsi="Times New Roman" w:cs="Times New Roman"/>
          <w:sz w:val="24"/>
          <w:szCs w:val="24"/>
        </w:rPr>
        <w:t>also,</w:t>
      </w:r>
      <w:r w:rsidRPr="00D148E4">
        <w:rPr>
          <w:rFonts w:ascii="Times New Roman" w:hAnsi="Times New Roman" w:cs="Times New Roman"/>
          <w:sz w:val="24"/>
          <w:szCs w:val="24"/>
        </w:rPr>
        <w:t xml:space="preserve"> sometimes exaltation in evil, vain</w:t>
      </w:r>
      <w:r w:rsidR="005119E2" w:rsidRPr="00D148E4">
        <w:rPr>
          <w:rFonts w:ascii="Times New Roman" w:hAnsi="Times New Roman" w:cs="Times New Roman"/>
          <w:sz w:val="24"/>
          <w:szCs w:val="24"/>
        </w:rPr>
        <w:t>,</w:t>
      </w:r>
      <w:r w:rsidRPr="00D148E4">
        <w:rPr>
          <w:rFonts w:ascii="Times New Roman" w:hAnsi="Times New Roman" w:cs="Times New Roman"/>
          <w:sz w:val="24"/>
          <w:szCs w:val="24"/>
        </w:rPr>
        <w:t xml:space="preserve"> or empty matters are not lightly exalted.</w:t>
      </w:r>
      <w:r w:rsidR="00CD2057" w:rsidRPr="00D148E4">
        <w:rPr>
          <w:rFonts w:ascii="Times New Roman" w:hAnsi="Times New Roman" w:cs="Times New Roman"/>
          <w:sz w:val="24"/>
          <w:szCs w:val="24"/>
        </w:rPr>
        <w:t xml:space="preserve"> Wherefore to raise up the Old Testament because it had to be elevated for carrying from place to place it was empty, Exod. 27[:7]. So those who are empty of grace and virtues are easily raised up by pride, Job. 11[:12]: “A vain man is lifted up into pride.” </w:t>
      </w:r>
      <w:r w:rsidR="00C90143" w:rsidRPr="00D148E4">
        <w:rPr>
          <w:rFonts w:ascii="Times New Roman" w:hAnsi="Times New Roman" w:cs="Times New Roman"/>
          <w:sz w:val="24"/>
          <w:szCs w:val="24"/>
        </w:rPr>
        <w:t>Therefore,</w:t>
      </w:r>
      <w:r w:rsidR="000A4C0D" w:rsidRPr="00D148E4">
        <w:rPr>
          <w:rFonts w:ascii="Times New Roman" w:hAnsi="Times New Roman" w:cs="Times New Roman"/>
          <w:sz w:val="24"/>
          <w:szCs w:val="24"/>
        </w:rPr>
        <w:t xml:space="preserve"> the first angel said that in Isai. 14[:13, 15]: “I will exalt my throne above the stars.” But if follows, “But yet you shall be brought down to hell,” And 3 Kings 1[:5]: “Adonias exalted himself, saying: I will be king.” </w:t>
      </w:r>
      <w:r w:rsidR="00C90143" w:rsidRPr="00D148E4">
        <w:rPr>
          <w:rFonts w:ascii="Times New Roman" w:hAnsi="Times New Roman" w:cs="Times New Roman"/>
          <w:sz w:val="24"/>
          <w:szCs w:val="24"/>
        </w:rPr>
        <w:t>Because of</w:t>
      </w:r>
      <w:r w:rsidR="000A4C0D" w:rsidRPr="00D148E4">
        <w:rPr>
          <w:rFonts w:ascii="Times New Roman" w:hAnsi="Times New Roman" w:cs="Times New Roman"/>
          <w:sz w:val="24"/>
          <w:szCs w:val="24"/>
        </w:rPr>
        <w:t xml:space="preserve"> which he was killed by Solomon.</w:t>
      </w:r>
    </w:p>
    <w:p w14:paraId="153072FB" w14:textId="099C2259" w:rsidR="009F358D" w:rsidRPr="00D148E4" w:rsidRDefault="000A4C0D" w:rsidP="000A4C0D">
      <w:pPr>
        <w:spacing w:line="480" w:lineRule="auto"/>
        <w:rPr>
          <w:rFonts w:ascii="Times New Roman" w:hAnsi="Times New Roman" w:cs="Times New Roman"/>
          <w:sz w:val="24"/>
          <w:szCs w:val="24"/>
        </w:rPr>
      </w:pPr>
      <w:r w:rsidRPr="00D148E4">
        <w:rPr>
          <w:rFonts w:ascii="Times New Roman" w:hAnsi="Times New Roman" w:cs="Times New Roman"/>
          <w:sz w:val="24"/>
          <w:szCs w:val="24"/>
        </w:rPr>
        <w:t>¶ Again Gregory</w:t>
      </w:r>
      <w:r w:rsidR="00301D92" w:rsidRPr="00D148E4">
        <w:rPr>
          <w:rFonts w:ascii="Times New Roman" w:hAnsi="Times New Roman" w:cs="Times New Roman"/>
          <w:sz w:val="24"/>
          <w:szCs w:val="24"/>
        </w:rPr>
        <w:t>,</w:t>
      </w:r>
      <w:r w:rsidR="00301D92" w:rsidRPr="00D148E4">
        <w:rPr>
          <w:rStyle w:val="EndnoteReference"/>
          <w:rFonts w:ascii="Times New Roman" w:hAnsi="Times New Roman" w:cs="Times New Roman"/>
          <w:sz w:val="24"/>
          <w:szCs w:val="24"/>
        </w:rPr>
        <w:endnoteReference w:id="1"/>
      </w:r>
      <w:r w:rsidRPr="00D148E4">
        <w:rPr>
          <w:rFonts w:ascii="Times New Roman" w:hAnsi="Times New Roman" w:cs="Times New Roman"/>
          <w:sz w:val="24"/>
          <w:szCs w:val="24"/>
        </w:rPr>
        <w:t xml:space="preserve"> speaking of Lucifer said how </w:t>
      </w:r>
      <w:r w:rsidR="000072C1" w:rsidRPr="00D148E4">
        <w:rPr>
          <w:rFonts w:ascii="Times New Roman" w:hAnsi="Times New Roman" w:cs="Times New Roman"/>
          <w:sz w:val="24"/>
          <w:szCs w:val="24"/>
        </w:rPr>
        <w:t>therefore he ascended the mass of the earth there where he could not so lightly remain.</w:t>
      </w:r>
      <w:r w:rsidR="00DE5318" w:rsidRPr="00D148E4">
        <w:rPr>
          <w:rFonts w:ascii="Times New Roman" w:hAnsi="Times New Roman" w:cs="Times New Roman"/>
          <w:sz w:val="24"/>
          <w:szCs w:val="24"/>
        </w:rPr>
        <w:t xml:space="preserve"> </w:t>
      </w:r>
      <w:r w:rsidR="00C90143" w:rsidRPr="00D148E4">
        <w:rPr>
          <w:rFonts w:ascii="Times New Roman" w:hAnsi="Times New Roman" w:cs="Times New Roman"/>
          <w:sz w:val="24"/>
          <w:szCs w:val="24"/>
        </w:rPr>
        <w:t>Because of</w:t>
      </w:r>
      <w:r w:rsidR="00DE5318" w:rsidRPr="00D148E4">
        <w:rPr>
          <w:rFonts w:ascii="Times New Roman" w:hAnsi="Times New Roman" w:cs="Times New Roman"/>
          <w:sz w:val="24"/>
          <w:szCs w:val="24"/>
        </w:rPr>
        <w:t xml:space="preserve"> this according to Ambrose, in his </w:t>
      </w:r>
      <w:r w:rsidR="00DE5318" w:rsidRPr="00D148E4">
        <w:rPr>
          <w:rFonts w:ascii="Times New Roman" w:hAnsi="Times New Roman" w:cs="Times New Roman"/>
          <w:i/>
          <w:sz w:val="24"/>
          <w:szCs w:val="24"/>
        </w:rPr>
        <w:t>Hexameron</w:t>
      </w:r>
      <w:r w:rsidR="00DE5318" w:rsidRPr="00D148E4">
        <w:rPr>
          <w:rFonts w:ascii="Times New Roman" w:hAnsi="Times New Roman" w:cs="Times New Roman"/>
          <w:sz w:val="24"/>
          <w:szCs w:val="24"/>
        </w:rPr>
        <w:t>,</w:t>
      </w:r>
      <w:r w:rsidR="00301D92" w:rsidRPr="00D148E4">
        <w:rPr>
          <w:rStyle w:val="EndnoteReference"/>
          <w:rFonts w:ascii="Times New Roman" w:hAnsi="Times New Roman" w:cs="Times New Roman"/>
          <w:sz w:val="24"/>
          <w:szCs w:val="24"/>
        </w:rPr>
        <w:endnoteReference w:id="2"/>
      </w:r>
      <w:r w:rsidR="00DE5318" w:rsidRPr="00D148E4">
        <w:rPr>
          <w:rFonts w:ascii="Times New Roman" w:hAnsi="Times New Roman" w:cs="Times New Roman"/>
          <w:sz w:val="24"/>
          <w:szCs w:val="24"/>
        </w:rPr>
        <w:t xml:space="preserve"> a bee because it is light and empty when it is move</w:t>
      </w:r>
      <w:r w:rsidR="00C90143" w:rsidRPr="00D148E4">
        <w:rPr>
          <w:rFonts w:ascii="Times New Roman" w:hAnsi="Times New Roman" w:cs="Times New Roman"/>
          <w:sz w:val="24"/>
          <w:szCs w:val="24"/>
        </w:rPr>
        <w:t>d</w:t>
      </w:r>
      <w:r w:rsidR="00DE5318" w:rsidRPr="00D148E4">
        <w:rPr>
          <w:rFonts w:ascii="Times New Roman" w:hAnsi="Times New Roman" w:cs="Times New Roman"/>
          <w:sz w:val="24"/>
          <w:szCs w:val="24"/>
        </w:rPr>
        <w:t xml:space="preserve"> to ascend takes in its feet a pebble or a </w:t>
      </w:r>
      <w:r w:rsidR="00DE5318" w:rsidRPr="00D148E4">
        <w:rPr>
          <w:rFonts w:ascii="Times New Roman" w:hAnsi="Times New Roman" w:cs="Times New Roman"/>
          <w:sz w:val="24"/>
          <w:szCs w:val="24"/>
        </w:rPr>
        <w:lastRenderedPageBreak/>
        <w:t>portion of the earth lest it be blown abo</w:t>
      </w:r>
      <w:r w:rsidR="0088653B" w:rsidRPr="00D148E4">
        <w:rPr>
          <w:rFonts w:ascii="Times New Roman" w:hAnsi="Times New Roman" w:cs="Times New Roman"/>
          <w:sz w:val="24"/>
          <w:szCs w:val="24"/>
        </w:rPr>
        <w:t>ut by the wind</w:t>
      </w:r>
      <w:r w:rsidR="00C90143" w:rsidRPr="00D148E4">
        <w:rPr>
          <w:rFonts w:ascii="Times New Roman" w:hAnsi="Times New Roman" w:cs="Times New Roman"/>
          <w:sz w:val="24"/>
          <w:szCs w:val="24"/>
        </w:rPr>
        <w:t>.</w:t>
      </w:r>
      <w:r w:rsidR="0088653B" w:rsidRPr="00D148E4">
        <w:rPr>
          <w:rFonts w:ascii="Times New Roman" w:hAnsi="Times New Roman" w:cs="Times New Roman"/>
          <w:sz w:val="24"/>
          <w:szCs w:val="24"/>
        </w:rPr>
        <w:t xml:space="preserve"> </w:t>
      </w:r>
      <w:r w:rsidR="00C90143" w:rsidRPr="00D148E4">
        <w:rPr>
          <w:rFonts w:ascii="Times New Roman" w:hAnsi="Times New Roman" w:cs="Times New Roman"/>
          <w:sz w:val="24"/>
          <w:szCs w:val="24"/>
        </w:rPr>
        <w:t>So,</w:t>
      </w:r>
      <w:r w:rsidR="0088653B" w:rsidRPr="00D148E4">
        <w:rPr>
          <w:rFonts w:ascii="Times New Roman" w:hAnsi="Times New Roman" w:cs="Times New Roman"/>
          <w:sz w:val="24"/>
          <w:szCs w:val="24"/>
        </w:rPr>
        <w:t xml:space="preserve"> they ought</w:t>
      </w:r>
      <w:r w:rsidR="00DE5318" w:rsidRPr="00D148E4">
        <w:rPr>
          <w:rFonts w:ascii="Times New Roman" w:hAnsi="Times New Roman" w:cs="Times New Roman"/>
          <w:sz w:val="24"/>
          <w:szCs w:val="24"/>
        </w:rPr>
        <w:t xml:space="preserve"> wh</w:t>
      </w:r>
      <w:r w:rsidR="0088653B" w:rsidRPr="00D148E4">
        <w:rPr>
          <w:rFonts w:ascii="Times New Roman" w:hAnsi="Times New Roman" w:cs="Times New Roman"/>
          <w:sz w:val="24"/>
          <w:szCs w:val="24"/>
        </w:rPr>
        <w:t>o are tempted by pride, to think</w:t>
      </w:r>
      <w:r w:rsidR="00DE5318" w:rsidRPr="00D148E4">
        <w:rPr>
          <w:rFonts w:ascii="Times New Roman" w:hAnsi="Times New Roman" w:cs="Times New Roman"/>
          <w:sz w:val="24"/>
          <w:szCs w:val="24"/>
        </w:rPr>
        <w:t xml:space="preserve"> on their earthly matters so that they may be humbled. Wherefore it is read of Nabugodonosor, Dan. 5[:20] because he was raised up too much. Therefore God humbled him until he recognized himself, just as the beetles </w:t>
      </w:r>
      <w:r w:rsidR="006D35DC" w:rsidRPr="00D148E4">
        <w:rPr>
          <w:rFonts w:ascii="Times New Roman" w:hAnsi="Times New Roman" w:cs="Times New Roman"/>
          <w:sz w:val="24"/>
          <w:szCs w:val="24"/>
        </w:rPr>
        <w:t xml:space="preserve">which are born out of horse manure, according to Isidore, 12 of the </w:t>
      </w:r>
      <w:r w:rsidR="006D35DC" w:rsidRPr="00D148E4">
        <w:rPr>
          <w:rFonts w:ascii="Times New Roman" w:hAnsi="Times New Roman" w:cs="Times New Roman"/>
          <w:i/>
          <w:sz w:val="24"/>
          <w:szCs w:val="24"/>
        </w:rPr>
        <w:t>Etymologiae</w:t>
      </w:r>
      <w:r w:rsidR="006D35DC" w:rsidRPr="00D148E4">
        <w:rPr>
          <w:rFonts w:ascii="Times New Roman" w:hAnsi="Times New Roman" w:cs="Times New Roman"/>
          <w:sz w:val="24"/>
          <w:szCs w:val="24"/>
        </w:rPr>
        <w:t>,</w:t>
      </w:r>
      <w:r w:rsidR="00301D92" w:rsidRPr="00D148E4">
        <w:rPr>
          <w:rStyle w:val="EndnoteReference"/>
          <w:rFonts w:ascii="Times New Roman" w:hAnsi="Times New Roman" w:cs="Times New Roman"/>
          <w:sz w:val="24"/>
          <w:szCs w:val="24"/>
        </w:rPr>
        <w:endnoteReference w:id="3"/>
      </w:r>
      <w:r w:rsidR="006D35DC" w:rsidRPr="00D148E4">
        <w:rPr>
          <w:rFonts w:ascii="Times New Roman" w:hAnsi="Times New Roman" w:cs="Times New Roman"/>
          <w:sz w:val="24"/>
          <w:szCs w:val="24"/>
        </w:rPr>
        <w:t xml:space="preserve"> are raised up above the horses, but quickly they fall, Prov. 30[:21-22, 32]: “By three things the earth is disturbed,” of which one is “by a slave when he reigns” and it follows “a fool after he was lifted up on</w:t>
      </w:r>
      <w:bookmarkStart w:id="1" w:name="_GoBack"/>
      <w:bookmarkEnd w:id="1"/>
      <w:r w:rsidR="006D35DC" w:rsidRPr="00D148E4">
        <w:rPr>
          <w:rFonts w:ascii="Times New Roman" w:hAnsi="Times New Roman" w:cs="Times New Roman"/>
          <w:sz w:val="24"/>
          <w:szCs w:val="24"/>
        </w:rPr>
        <w:t xml:space="preserve"> high</w:t>
      </w:r>
      <w:r w:rsidR="002242A5" w:rsidRPr="00D148E4">
        <w:rPr>
          <w:rFonts w:ascii="Times New Roman" w:hAnsi="Times New Roman" w:cs="Times New Roman"/>
          <w:sz w:val="24"/>
          <w:szCs w:val="24"/>
        </w:rPr>
        <w:t>.” It is figured to this in Gen. 40[:17]</w:t>
      </w:r>
      <w:r w:rsidR="002043C7" w:rsidRPr="00D148E4">
        <w:rPr>
          <w:rFonts w:ascii="Times New Roman" w:hAnsi="Times New Roman" w:cs="Times New Roman"/>
          <w:sz w:val="24"/>
          <w:szCs w:val="24"/>
        </w:rPr>
        <w:t xml:space="preserve"> concerning the baskets which he</w:t>
      </w:r>
      <w:r w:rsidR="002242A5" w:rsidRPr="00D148E4">
        <w:rPr>
          <w:rFonts w:ascii="Times New Roman" w:hAnsi="Times New Roman" w:cs="Times New Roman"/>
          <w:sz w:val="24"/>
          <w:szCs w:val="24"/>
        </w:rPr>
        <w:t xml:space="preserve"> saw </w:t>
      </w:r>
      <w:r w:rsidR="00C90143" w:rsidRPr="00D148E4">
        <w:rPr>
          <w:rFonts w:ascii="Times New Roman" w:hAnsi="Times New Roman" w:cs="Times New Roman"/>
          <w:sz w:val="24"/>
          <w:szCs w:val="24"/>
        </w:rPr>
        <w:t>lifted</w:t>
      </w:r>
      <w:r w:rsidR="002242A5" w:rsidRPr="00D148E4">
        <w:rPr>
          <w:rFonts w:ascii="Times New Roman" w:hAnsi="Times New Roman" w:cs="Times New Roman"/>
          <w:sz w:val="24"/>
          <w:szCs w:val="24"/>
        </w:rPr>
        <w:t>, the birds ate, in which the death of the carrier</w:t>
      </w:r>
      <w:r w:rsidR="003404EF" w:rsidRPr="00D148E4">
        <w:rPr>
          <w:rFonts w:ascii="Times New Roman" w:hAnsi="Times New Roman" w:cs="Times New Roman"/>
          <w:sz w:val="24"/>
          <w:szCs w:val="24"/>
        </w:rPr>
        <w:t xml:space="preserve"> is figured.</w:t>
      </w:r>
      <w:r w:rsidR="002043C7" w:rsidRPr="00D148E4">
        <w:rPr>
          <w:rFonts w:ascii="Times New Roman" w:hAnsi="Times New Roman" w:cs="Times New Roman"/>
          <w:sz w:val="24"/>
          <w:szCs w:val="24"/>
        </w:rPr>
        <w:t xml:space="preserve"> Thus spiritually in exaltation through pride is signified death of the proud man, the greatest turpitude, then one appears great when he is elevated, thus it is concerning the foolish, just as</w:t>
      </w:r>
      <w:r w:rsidR="0088653B" w:rsidRPr="00D148E4">
        <w:rPr>
          <w:rFonts w:ascii="Times New Roman" w:hAnsi="Times New Roman" w:cs="Times New Roman"/>
          <w:sz w:val="24"/>
          <w:szCs w:val="24"/>
        </w:rPr>
        <w:t xml:space="preserve"> it</w:t>
      </w:r>
      <w:r w:rsidR="002043C7" w:rsidRPr="00D148E4">
        <w:rPr>
          <w:rFonts w:ascii="Times New Roman" w:hAnsi="Times New Roman" w:cs="Times New Roman"/>
          <w:sz w:val="24"/>
          <w:szCs w:val="24"/>
        </w:rPr>
        <w:t xml:space="preserve"> is evident concerning Saul and </w:t>
      </w:r>
      <w:r w:rsidR="009F358D" w:rsidRPr="00D148E4">
        <w:rPr>
          <w:rFonts w:ascii="Times New Roman" w:hAnsi="Times New Roman" w:cs="Times New Roman"/>
          <w:sz w:val="24"/>
          <w:szCs w:val="24"/>
        </w:rPr>
        <w:t xml:space="preserve">Roboam, a yellow earthen pot, however much more it is elevated, so much the more it is crushed </w:t>
      </w:r>
      <w:r w:rsidR="005119E2" w:rsidRPr="00D148E4">
        <w:rPr>
          <w:rFonts w:ascii="Times New Roman" w:hAnsi="Times New Roman" w:cs="Times New Roman"/>
          <w:sz w:val="24"/>
          <w:szCs w:val="24"/>
        </w:rPr>
        <w:t>when</w:t>
      </w:r>
      <w:r w:rsidR="009F358D" w:rsidRPr="00D148E4">
        <w:rPr>
          <w:rFonts w:ascii="Times New Roman" w:hAnsi="Times New Roman" w:cs="Times New Roman"/>
          <w:sz w:val="24"/>
          <w:szCs w:val="24"/>
        </w:rPr>
        <w:t xml:space="preserve"> it falls</w:t>
      </w:r>
      <w:r w:rsidR="005119E2" w:rsidRPr="00D148E4">
        <w:rPr>
          <w:rFonts w:ascii="Times New Roman" w:hAnsi="Times New Roman" w:cs="Times New Roman"/>
          <w:sz w:val="24"/>
          <w:szCs w:val="24"/>
        </w:rPr>
        <w:t>,</w:t>
      </w:r>
      <w:r w:rsidR="009F358D" w:rsidRPr="00D148E4">
        <w:rPr>
          <w:rFonts w:ascii="Times New Roman" w:hAnsi="Times New Roman" w:cs="Times New Roman"/>
          <w:sz w:val="24"/>
          <w:szCs w:val="24"/>
        </w:rPr>
        <w:t xml:space="preserve"> just as in Prov. 18[:12]: “Before destruction, the heart of a man is exalted: and before he is glorified, it is humbled.” </w:t>
      </w:r>
      <w:r w:rsidR="009F358D" w:rsidRPr="00D148E4">
        <w:rPr>
          <w:rFonts w:ascii="Times New Roman" w:hAnsi="Times New Roman" w:cs="Times New Roman"/>
          <w:i/>
          <w:sz w:val="24"/>
          <w:szCs w:val="24"/>
        </w:rPr>
        <w:t>De consolacione</w:t>
      </w:r>
      <w:r w:rsidR="00301D92" w:rsidRPr="00D148E4">
        <w:rPr>
          <w:rFonts w:ascii="Times New Roman" w:hAnsi="Times New Roman" w:cs="Times New Roman"/>
          <w:iCs/>
          <w:sz w:val="24"/>
          <w:szCs w:val="24"/>
        </w:rPr>
        <w:t>,</w:t>
      </w:r>
      <w:r w:rsidR="00301D92" w:rsidRPr="00D148E4">
        <w:rPr>
          <w:rStyle w:val="EndnoteReference"/>
          <w:rFonts w:ascii="Times New Roman" w:hAnsi="Times New Roman" w:cs="Times New Roman"/>
          <w:iCs/>
          <w:sz w:val="24"/>
          <w:szCs w:val="24"/>
        </w:rPr>
        <w:endnoteReference w:id="4"/>
      </w:r>
      <w:r w:rsidR="009F358D" w:rsidRPr="00D148E4">
        <w:rPr>
          <w:rFonts w:ascii="Times New Roman" w:hAnsi="Times New Roman" w:cs="Times New Roman"/>
          <w:sz w:val="24"/>
          <w:szCs w:val="24"/>
        </w:rPr>
        <w:t xml:space="preserve"> touches upon this because Hercules could not conquer that giant brought forth from the earth, in humility he raised him up and conquered. </w:t>
      </w:r>
    </w:p>
    <w:sectPr w:rsidR="009F358D" w:rsidRPr="00D148E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2A52B" w14:textId="77777777" w:rsidR="00301D92" w:rsidRDefault="00301D92" w:rsidP="00301D92">
      <w:pPr>
        <w:spacing w:after="0" w:line="240" w:lineRule="auto"/>
      </w:pPr>
      <w:r>
        <w:separator/>
      </w:r>
    </w:p>
  </w:endnote>
  <w:endnote w:type="continuationSeparator" w:id="0">
    <w:p w14:paraId="091C7490" w14:textId="77777777" w:rsidR="00301D92" w:rsidRDefault="00301D92" w:rsidP="00301D92">
      <w:pPr>
        <w:spacing w:after="0" w:line="240" w:lineRule="auto"/>
      </w:pPr>
      <w:r>
        <w:continuationSeparator/>
      </w:r>
    </w:p>
  </w:endnote>
  <w:endnote w:id="1">
    <w:p w14:paraId="79BBCB2A" w14:textId="0637E866" w:rsidR="00301D92" w:rsidRPr="00D148E4" w:rsidRDefault="00301D92" w:rsidP="00751ED4">
      <w:pPr>
        <w:pStyle w:val="EndnoteText"/>
        <w:rPr>
          <w:rFonts w:ascii="Times New Roman" w:hAnsi="Times New Roman" w:cs="Times New Roman"/>
          <w:color w:val="000000"/>
          <w:sz w:val="24"/>
          <w:szCs w:val="24"/>
          <w:shd w:val="clear" w:color="auto" w:fill="FFFFFF"/>
        </w:rPr>
      </w:pPr>
      <w:r w:rsidRPr="00D148E4">
        <w:rPr>
          <w:rStyle w:val="EndnoteReference"/>
          <w:rFonts w:ascii="Times New Roman" w:hAnsi="Times New Roman" w:cs="Times New Roman"/>
          <w:sz w:val="24"/>
          <w:szCs w:val="24"/>
        </w:rPr>
        <w:endnoteRef/>
      </w:r>
      <w:r w:rsidRPr="00D148E4">
        <w:rPr>
          <w:rFonts w:ascii="Times New Roman" w:hAnsi="Times New Roman" w:cs="Times New Roman"/>
          <w:sz w:val="24"/>
          <w:szCs w:val="24"/>
        </w:rPr>
        <w:t xml:space="preserve"> </w:t>
      </w:r>
      <w:r w:rsidR="00751ED4" w:rsidRPr="00D148E4">
        <w:rPr>
          <w:rFonts w:ascii="Times New Roman" w:hAnsi="Times New Roman" w:cs="Times New Roman"/>
          <w:sz w:val="24"/>
          <w:szCs w:val="24"/>
        </w:rPr>
        <w:t xml:space="preserve">Cf. </w:t>
      </w:r>
      <w:r w:rsidRPr="00D148E4">
        <w:rPr>
          <w:rFonts w:ascii="Times New Roman" w:hAnsi="Times New Roman" w:cs="Times New Roman"/>
          <w:sz w:val="24"/>
          <w:szCs w:val="24"/>
        </w:rPr>
        <w:t>Gregory,</w:t>
      </w:r>
      <w:r w:rsidR="00751ED4" w:rsidRPr="00D148E4">
        <w:rPr>
          <w:rFonts w:ascii="Times New Roman" w:hAnsi="Times New Roman" w:cs="Times New Roman"/>
          <w:sz w:val="24"/>
          <w:szCs w:val="24"/>
        </w:rPr>
        <w:t xml:space="preserve"> </w:t>
      </w:r>
      <w:r w:rsidR="00751ED4" w:rsidRPr="00D148E4">
        <w:rPr>
          <w:rFonts w:ascii="Times New Roman" w:hAnsi="Times New Roman" w:cs="Times New Roman"/>
          <w:i/>
          <w:iCs/>
          <w:sz w:val="24"/>
          <w:szCs w:val="24"/>
        </w:rPr>
        <w:t>Moralia</w:t>
      </w:r>
      <w:r w:rsidR="00751ED4" w:rsidRPr="00D148E4">
        <w:rPr>
          <w:rFonts w:ascii="Times New Roman" w:hAnsi="Times New Roman" w:cs="Times New Roman"/>
          <w:sz w:val="24"/>
          <w:szCs w:val="24"/>
        </w:rPr>
        <w:t xml:space="preserve"> </w:t>
      </w:r>
      <w:r w:rsidR="00D0758E" w:rsidRPr="00D148E4">
        <w:rPr>
          <w:rFonts w:ascii="Times New Roman" w:hAnsi="Times New Roman" w:cs="Times New Roman"/>
          <w:sz w:val="24"/>
          <w:szCs w:val="24"/>
        </w:rPr>
        <w:t xml:space="preserve">10.18.34 (PL 75:940): </w:t>
      </w:r>
      <w:r w:rsidR="00D0758E" w:rsidRPr="00D148E4">
        <w:rPr>
          <w:rFonts w:ascii="Times New Roman" w:hAnsi="Times New Roman" w:cs="Times New Roman"/>
          <w:color w:val="000000"/>
          <w:sz w:val="24"/>
          <w:szCs w:val="24"/>
          <w:shd w:val="clear" w:color="auto" w:fill="FFFFFF"/>
        </w:rPr>
        <w:t>Ruituram se per momenta conspicit, eique ne arma repugnationis arripiat gravius moeror ipse contradicit. Circumductos quolibet oculos obscuritas obsidet, et cum visum tenebrae semper impediant, moesta mens nihil aliud quam tenebras videt. Sed apud misericordem judicem saepe haec ipsa, quae adnisum quoque orationis aggravat, pro nobis subtilius tristitia exorat. </w:t>
      </w:r>
    </w:p>
    <w:p w14:paraId="29DB3865" w14:textId="5A0F3C07" w:rsidR="00D148E4" w:rsidRPr="00D148E4" w:rsidRDefault="00D148E4" w:rsidP="00751ED4">
      <w:pPr>
        <w:pStyle w:val="EndnoteText"/>
        <w:rPr>
          <w:rFonts w:ascii="Times New Roman" w:hAnsi="Times New Roman" w:cs="Times New Roman"/>
          <w:color w:val="000000"/>
          <w:sz w:val="24"/>
          <w:szCs w:val="24"/>
          <w:shd w:val="clear" w:color="auto" w:fill="FFFFFF"/>
        </w:rPr>
      </w:pPr>
    </w:p>
    <w:p w14:paraId="02664408" w14:textId="680EDD5F" w:rsidR="00D0758E" w:rsidRPr="00D148E4" w:rsidRDefault="00D148E4" w:rsidP="00D148E4">
      <w:pPr>
        <w:pStyle w:val="EndnoteText"/>
        <w:rPr>
          <w:rFonts w:ascii="Times New Roman" w:hAnsi="Times New Roman" w:cs="Times New Roman"/>
          <w:sz w:val="24"/>
          <w:szCs w:val="24"/>
        </w:rPr>
      </w:pPr>
      <w:r w:rsidRPr="00D148E4">
        <w:rPr>
          <w:rFonts w:ascii="Times New Roman" w:hAnsi="Times New Roman" w:cs="Times New Roman"/>
          <w:color w:val="000000"/>
          <w:sz w:val="24"/>
          <w:szCs w:val="24"/>
          <w:shd w:val="clear" w:color="auto" w:fill="FFFFFF"/>
        </w:rPr>
        <w:t>It sees itself momentrily on the point of falling headlong, and grief itself withstands it worse, that it should not lay hold of the arms of resistance. Mists encompass the eyes, wherever turned about, and whereas darkness ever obstructs the sight, the sad sould sees nought else than darkness; but with the merciful Judge it often happens that this very sadness, which even weighs down the effect of prayer, intercedes for us the more piercingly.</w:t>
      </w:r>
    </w:p>
    <w:p w14:paraId="007D1AF3" w14:textId="346DFD59" w:rsidR="00301D92" w:rsidRPr="00D148E4" w:rsidRDefault="00301D92">
      <w:pPr>
        <w:pStyle w:val="EndnoteText"/>
        <w:rPr>
          <w:rFonts w:ascii="Times New Roman" w:hAnsi="Times New Roman" w:cs="Times New Roman"/>
          <w:sz w:val="24"/>
          <w:szCs w:val="24"/>
        </w:rPr>
      </w:pPr>
    </w:p>
  </w:endnote>
  <w:endnote w:id="2">
    <w:p w14:paraId="6AF07C62" w14:textId="77777777" w:rsidR="00301D92" w:rsidRPr="00D148E4" w:rsidRDefault="00301D92" w:rsidP="00301D92">
      <w:pPr>
        <w:pStyle w:val="EndnoteText"/>
        <w:rPr>
          <w:rFonts w:ascii="Times New Roman" w:hAnsi="Times New Roman" w:cs="Times New Roman"/>
          <w:sz w:val="24"/>
          <w:szCs w:val="24"/>
        </w:rPr>
      </w:pPr>
      <w:r w:rsidRPr="00D148E4">
        <w:rPr>
          <w:rStyle w:val="EndnoteReference"/>
          <w:rFonts w:ascii="Times New Roman" w:hAnsi="Times New Roman" w:cs="Times New Roman"/>
          <w:sz w:val="24"/>
          <w:szCs w:val="24"/>
        </w:rPr>
        <w:endnoteRef/>
      </w:r>
      <w:r w:rsidRPr="00D148E4">
        <w:rPr>
          <w:rFonts w:ascii="Times New Roman" w:hAnsi="Times New Roman" w:cs="Times New Roman"/>
          <w:sz w:val="24"/>
          <w:szCs w:val="24"/>
        </w:rPr>
        <w:t xml:space="preserve"> </w:t>
      </w:r>
      <w:r w:rsidRPr="00D148E4">
        <w:rPr>
          <w:rFonts w:ascii="Times New Roman" w:hAnsi="Times New Roman" w:cs="Times New Roman"/>
          <w:sz w:val="24"/>
          <w:szCs w:val="24"/>
        </w:rPr>
        <w:t xml:space="preserve">Ambrose, cf. Virgil, </w:t>
      </w:r>
      <w:r w:rsidRPr="00D148E4">
        <w:rPr>
          <w:rFonts w:ascii="Times New Roman" w:hAnsi="Times New Roman" w:cs="Times New Roman"/>
          <w:i/>
          <w:sz w:val="24"/>
          <w:szCs w:val="24"/>
        </w:rPr>
        <w:t>Georgics</w:t>
      </w:r>
      <w:r w:rsidRPr="00D148E4">
        <w:rPr>
          <w:rFonts w:ascii="Times New Roman" w:hAnsi="Times New Roman" w:cs="Times New Roman"/>
          <w:sz w:val="24"/>
          <w:szCs w:val="24"/>
        </w:rPr>
        <w:t xml:space="preserve"> 4.194-196 (LCL 63:232-233): et saepe lapillos, ut cumbae instabiles fluctu iactante saburram, </w:t>
      </w:r>
    </w:p>
    <w:p w14:paraId="26E0B909" w14:textId="77777777" w:rsidR="00301D92" w:rsidRPr="00D148E4" w:rsidRDefault="00301D92" w:rsidP="00301D92">
      <w:pPr>
        <w:pStyle w:val="EndnoteText"/>
        <w:rPr>
          <w:rFonts w:ascii="Times New Roman" w:hAnsi="Times New Roman" w:cs="Times New Roman"/>
          <w:sz w:val="24"/>
          <w:szCs w:val="24"/>
        </w:rPr>
      </w:pPr>
      <w:r w:rsidRPr="00D148E4">
        <w:rPr>
          <w:rFonts w:ascii="Times New Roman" w:hAnsi="Times New Roman" w:cs="Times New Roman"/>
          <w:sz w:val="24"/>
          <w:szCs w:val="24"/>
        </w:rPr>
        <w:t>tollunt, his sese per inania nubila librant.</w:t>
      </w:r>
    </w:p>
    <w:p w14:paraId="7C0F9D08" w14:textId="7F75F4D9" w:rsidR="00301D92" w:rsidRPr="00D148E4" w:rsidRDefault="00301D92">
      <w:pPr>
        <w:pStyle w:val="EndnoteText"/>
        <w:rPr>
          <w:rFonts w:ascii="Times New Roman" w:hAnsi="Times New Roman" w:cs="Times New Roman"/>
          <w:sz w:val="24"/>
          <w:szCs w:val="24"/>
        </w:rPr>
      </w:pPr>
    </w:p>
    <w:p w14:paraId="0DC06F15" w14:textId="7CE97279" w:rsidR="00301D92" w:rsidRPr="00D148E4" w:rsidRDefault="00301D92" w:rsidP="00301D92">
      <w:pPr>
        <w:pStyle w:val="EndnoteText"/>
        <w:rPr>
          <w:rFonts w:ascii="Times New Roman" w:hAnsi="Times New Roman" w:cs="Times New Roman"/>
          <w:sz w:val="24"/>
          <w:szCs w:val="24"/>
        </w:rPr>
      </w:pPr>
      <w:r w:rsidRPr="00D148E4">
        <w:rPr>
          <w:rFonts w:ascii="Times New Roman" w:hAnsi="Times New Roman" w:cs="Times New Roman"/>
          <w:sz w:val="24"/>
          <w:szCs w:val="24"/>
        </w:rPr>
        <w:t>and often they raise tiny stones, as unsteady barques take up ballast in a tossing sea, and with these balance themselves amid the unsubstantial clouds.</w:t>
      </w:r>
    </w:p>
    <w:p w14:paraId="6B3F35EB" w14:textId="77777777" w:rsidR="00301D92" w:rsidRPr="00D148E4" w:rsidRDefault="00301D92">
      <w:pPr>
        <w:pStyle w:val="EndnoteText"/>
        <w:rPr>
          <w:rFonts w:ascii="Times New Roman" w:hAnsi="Times New Roman" w:cs="Times New Roman"/>
          <w:sz w:val="24"/>
          <w:szCs w:val="24"/>
        </w:rPr>
      </w:pPr>
    </w:p>
  </w:endnote>
  <w:endnote w:id="3">
    <w:p w14:paraId="51EF3B38" w14:textId="22D99959" w:rsidR="00301D92" w:rsidRPr="00D148E4" w:rsidRDefault="00301D92" w:rsidP="00301D92">
      <w:pPr>
        <w:rPr>
          <w:rFonts w:ascii="Times New Roman" w:hAnsi="Times New Roman" w:cs="Times New Roman"/>
          <w:sz w:val="24"/>
          <w:szCs w:val="24"/>
        </w:rPr>
      </w:pPr>
      <w:r w:rsidRPr="00D148E4">
        <w:rPr>
          <w:rStyle w:val="EndnoteReference"/>
          <w:rFonts w:ascii="Times New Roman" w:hAnsi="Times New Roman" w:cs="Times New Roman"/>
          <w:sz w:val="24"/>
          <w:szCs w:val="24"/>
        </w:rPr>
        <w:endnoteRef/>
      </w:r>
      <w:r w:rsidRPr="00D148E4">
        <w:rPr>
          <w:rFonts w:ascii="Times New Roman" w:hAnsi="Times New Roman" w:cs="Times New Roman"/>
          <w:sz w:val="24"/>
          <w:szCs w:val="24"/>
        </w:rPr>
        <w:t xml:space="preserve"> </w:t>
      </w:r>
      <w:bookmarkStart w:id="0" w:name="_Hlk536786378"/>
      <w:r w:rsidRPr="00D148E4">
        <w:rPr>
          <w:rFonts w:ascii="Times New Roman" w:hAnsi="Times New Roman" w:cs="Times New Roman"/>
          <w:sz w:val="24"/>
          <w:szCs w:val="24"/>
        </w:rPr>
        <w:t xml:space="preserve">Isidore, </w:t>
      </w:r>
      <w:r w:rsidRPr="00D148E4">
        <w:rPr>
          <w:rFonts w:ascii="Times New Roman" w:hAnsi="Times New Roman" w:cs="Times New Roman"/>
          <w:i/>
          <w:sz w:val="24"/>
          <w:szCs w:val="24"/>
        </w:rPr>
        <w:t>Etymologiae</w:t>
      </w:r>
      <w:r w:rsidRPr="00D148E4">
        <w:rPr>
          <w:rFonts w:ascii="Times New Roman" w:hAnsi="Times New Roman" w:cs="Times New Roman"/>
          <w:sz w:val="24"/>
          <w:szCs w:val="24"/>
        </w:rPr>
        <w:t xml:space="preserve"> 12.8.4 (PL 82:470)</w:t>
      </w:r>
      <w:bookmarkEnd w:id="0"/>
      <w:r w:rsidRPr="00D148E4">
        <w:rPr>
          <w:rFonts w:ascii="Times New Roman" w:hAnsi="Times New Roman" w:cs="Times New Roman"/>
          <w:sz w:val="24"/>
          <w:szCs w:val="24"/>
        </w:rPr>
        <w:t>: Crabrones vocati a cabo, id est, caballo, quod ex his creentur, sicut autem crabrones nascuntur de equorum carnibus putridis, ita ex eis iterum saepe nascuntur scarabaei, unde et cognominati sunt.</w:t>
      </w:r>
    </w:p>
  </w:endnote>
  <w:endnote w:id="4">
    <w:p w14:paraId="403BEF95" w14:textId="77777777" w:rsidR="00301D92" w:rsidRPr="00D148E4" w:rsidRDefault="00301D92" w:rsidP="00301D92">
      <w:pPr>
        <w:pStyle w:val="EndnoteText"/>
        <w:rPr>
          <w:rFonts w:ascii="Times New Roman" w:hAnsi="Times New Roman" w:cs="Times New Roman"/>
          <w:sz w:val="24"/>
          <w:szCs w:val="24"/>
        </w:rPr>
      </w:pPr>
      <w:r w:rsidRPr="00D148E4">
        <w:rPr>
          <w:rStyle w:val="EndnoteReference"/>
          <w:rFonts w:ascii="Times New Roman" w:hAnsi="Times New Roman" w:cs="Times New Roman"/>
          <w:sz w:val="24"/>
          <w:szCs w:val="24"/>
        </w:rPr>
        <w:endnoteRef/>
      </w:r>
      <w:r w:rsidRPr="00D148E4">
        <w:rPr>
          <w:rFonts w:ascii="Times New Roman" w:hAnsi="Times New Roman" w:cs="Times New Roman"/>
          <w:sz w:val="24"/>
          <w:szCs w:val="24"/>
        </w:rPr>
        <w:t xml:space="preserve"> </w:t>
      </w:r>
      <w:bookmarkStart w:id="2" w:name="_Hlk536786514"/>
      <w:r w:rsidRPr="00D148E4">
        <w:rPr>
          <w:rFonts w:ascii="Times New Roman" w:hAnsi="Times New Roman" w:cs="Times New Roman"/>
          <w:sz w:val="24"/>
          <w:szCs w:val="24"/>
        </w:rPr>
        <w:t xml:space="preserve">Boethius, </w:t>
      </w:r>
      <w:r w:rsidRPr="00D148E4">
        <w:rPr>
          <w:rFonts w:ascii="Times New Roman" w:hAnsi="Times New Roman" w:cs="Times New Roman"/>
          <w:i/>
          <w:sz w:val="24"/>
          <w:szCs w:val="24"/>
        </w:rPr>
        <w:t>De consolatione Philosophiae</w:t>
      </w:r>
      <w:r w:rsidRPr="00D148E4">
        <w:rPr>
          <w:rFonts w:ascii="Times New Roman" w:hAnsi="Times New Roman" w:cs="Times New Roman"/>
          <w:sz w:val="24"/>
          <w:szCs w:val="24"/>
        </w:rPr>
        <w:t xml:space="preserve"> 4, met. 7.25 note (PL 63:827)</w:t>
      </w:r>
      <w:bookmarkEnd w:id="2"/>
      <w:r w:rsidRPr="00D148E4">
        <w:rPr>
          <w:rFonts w:ascii="Times New Roman" w:hAnsi="Times New Roman" w:cs="Times New Roman"/>
          <w:sz w:val="24"/>
          <w:szCs w:val="24"/>
        </w:rPr>
        <w:t>: Stravit Antaeum Libycis arenis.] Nonus Herculis labor. Antaeus Neptuni ex terra filius tanto corpore praeditus, ut in quadraginta cubitos excreverit. Hic cum Hercule congressus, quoties membra deficiebant, toties, tacta terra, recreabatur, quod animadvertens Hercules, eumdem in aere pressum interfecit.</w:t>
      </w:r>
    </w:p>
    <w:p w14:paraId="45DE739E" w14:textId="5662F9A0" w:rsidR="00301D92" w:rsidRPr="00D148E4" w:rsidRDefault="00301D92">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F9C94" w14:textId="77777777" w:rsidR="00301D92" w:rsidRDefault="00301D92" w:rsidP="00301D92">
      <w:pPr>
        <w:spacing w:after="0" w:line="240" w:lineRule="auto"/>
      </w:pPr>
      <w:r>
        <w:separator/>
      </w:r>
    </w:p>
  </w:footnote>
  <w:footnote w:type="continuationSeparator" w:id="0">
    <w:p w14:paraId="7E57A021" w14:textId="77777777" w:rsidR="00301D92" w:rsidRDefault="00301D92" w:rsidP="00301D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34D"/>
    <w:rsid w:val="000072C1"/>
    <w:rsid w:val="000A4C0D"/>
    <w:rsid w:val="002043C7"/>
    <w:rsid w:val="002242A5"/>
    <w:rsid w:val="002A076E"/>
    <w:rsid w:val="00301D92"/>
    <w:rsid w:val="003404EF"/>
    <w:rsid w:val="003E7BA0"/>
    <w:rsid w:val="004F0AD6"/>
    <w:rsid w:val="005119E2"/>
    <w:rsid w:val="006855BB"/>
    <w:rsid w:val="006D35DC"/>
    <w:rsid w:val="00751ED4"/>
    <w:rsid w:val="007B7F4B"/>
    <w:rsid w:val="00833697"/>
    <w:rsid w:val="0088653B"/>
    <w:rsid w:val="00910F62"/>
    <w:rsid w:val="009F358D"/>
    <w:rsid w:val="00A92D7C"/>
    <w:rsid w:val="00B02004"/>
    <w:rsid w:val="00C90143"/>
    <w:rsid w:val="00CD2057"/>
    <w:rsid w:val="00D0758E"/>
    <w:rsid w:val="00D148E4"/>
    <w:rsid w:val="00D62621"/>
    <w:rsid w:val="00D76929"/>
    <w:rsid w:val="00DE0051"/>
    <w:rsid w:val="00DE5318"/>
    <w:rsid w:val="00DE634D"/>
    <w:rsid w:val="00EF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A04D"/>
  <w15:docId w15:val="{FBA7C8DF-7204-4D88-A399-99A93A2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AD6"/>
    <w:rPr>
      <w:rFonts w:ascii="Segoe UI" w:hAnsi="Segoe UI" w:cs="Segoe UI"/>
      <w:sz w:val="18"/>
      <w:szCs w:val="18"/>
    </w:rPr>
  </w:style>
  <w:style w:type="paragraph" w:styleId="EndnoteText">
    <w:name w:val="endnote text"/>
    <w:basedOn w:val="Normal"/>
    <w:link w:val="EndnoteTextChar"/>
    <w:uiPriority w:val="99"/>
    <w:unhideWhenUsed/>
    <w:rsid w:val="00301D92"/>
    <w:pPr>
      <w:spacing w:after="0" w:line="240" w:lineRule="auto"/>
    </w:pPr>
    <w:rPr>
      <w:sz w:val="20"/>
      <w:szCs w:val="20"/>
    </w:rPr>
  </w:style>
  <w:style w:type="character" w:customStyle="1" w:styleId="EndnoteTextChar">
    <w:name w:val="Endnote Text Char"/>
    <w:basedOn w:val="DefaultParagraphFont"/>
    <w:link w:val="EndnoteText"/>
    <w:uiPriority w:val="99"/>
    <w:rsid w:val="00301D92"/>
    <w:rPr>
      <w:sz w:val="20"/>
      <w:szCs w:val="20"/>
    </w:rPr>
  </w:style>
  <w:style w:type="character" w:styleId="EndnoteReference">
    <w:name w:val="endnote reference"/>
    <w:basedOn w:val="DefaultParagraphFont"/>
    <w:uiPriority w:val="99"/>
    <w:semiHidden/>
    <w:unhideWhenUsed/>
    <w:rsid w:val="00301D92"/>
    <w:rPr>
      <w:vertAlign w:val="superscript"/>
    </w:rPr>
  </w:style>
  <w:style w:type="character" w:styleId="Emphasis">
    <w:name w:val="Emphasis"/>
    <w:basedOn w:val="DefaultParagraphFont"/>
    <w:uiPriority w:val="20"/>
    <w:qFormat/>
    <w:rsid w:val="00751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52F6C49-7308-4E1A-80EE-C5D90B75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2019-02-01T18:48:00Z</cp:lastPrinted>
  <dcterms:created xsi:type="dcterms:W3CDTF">2020-08-30T21:51:00Z</dcterms:created>
  <dcterms:modified xsi:type="dcterms:W3CDTF">2020-08-30T22:59:00Z</dcterms:modified>
</cp:coreProperties>
</file>