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E3896" w14:textId="77777777" w:rsidR="00153BC8" w:rsidRPr="00695405" w:rsidRDefault="00484FEC" w:rsidP="00C315F7">
      <w:pPr>
        <w:spacing w:line="480" w:lineRule="auto"/>
        <w:rPr>
          <w:rFonts w:ascii="Times New Roman" w:hAnsi="Times New Roman" w:cs="Times New Roman"/>
          <w:sz w:val="24"/>
          <w:szCs w:val="24"/>
        </w:rPr>
      </w:pPr>
      <w:r w:rsidRPr="00695405">
        <w:rPr>
          <w:rFonts w:ascii="Times New Roman" w:hAnsi="Times New Roman" w:cs="Times New Roman"/>
          <w:sz w:val="24"/>
          <w:szCs w:val="24"/>
        </w:rPr>
        <w:t>124 Eloquence (</w:t>
      </w:r>
      <w:r w:rsidRPr="00695405">
        <w:rPr>
          <w:rFonts w:ascii="Times New Roman" w:hAnsi="Times New Roman" w:cs="Times New Roman"/>
          <w:i/>
          <w:sz w:val="24"/>
          <w:szCs w:val="24"/>
        </w:rPr>
        <w:t>Eloquencia</w:t>
      </w:r>
      <w:r w:rsidRPr="00695405">
        <w:rPr>
          <w:rFonts w:ascii="Times New Roman" w:hAnsi="Times New Roman" w:cs="Times New Roman"/>
          <w:sz w:val="24"/>
          <w:szCs w:val="24"/>
        </w:rPr>
        <w:t>)</w:t>
      </w:r>
    </w:p>
    <w:p w14:paraId="131DBAF2" w14:textId="3A731D58" w:rsidR="00DD5651" w:rsidRPr="00695405" w:rsidRDefault="00C315F7" w:rsidP="00C315F7">
      <w:pPr>
        <w:spacing w:line="480" w:lineRule="auto"/>
        <w:rPr>
          <w:rFonts w:ascii="Times New Roman" w:hAnsi="Times New Roman" w:cs="Times New Roman"/>
          <w:sz w:val="24"/>
          <w:szCs w:val="24"/>
        </w:rPr>
      </w:pPr>
      <w:r w:rsidRPr="00695405">
        <w:rPr>
          <w:rFonts w:ascii="Times New Roman" w:hAnsi="Times New Roman" w:cs="Times New Roman"/>
          <w:sz w:val="24"/>
          <w:szCs w:val="24"/>
        </w:rPr>
        <w:t>Eloquence is designated by gold because among other metals it is the best, [2] Macc. last chapter [15:14], Jeremias appearing then to Maccabeus, who had to fight against the enemies, said, “Take this golden sword a gift from God, wherewith you shall overthrow the adversaries.” Because a superior ought to have eloquence in speaking. Wherefore Chrysostom</w:t>
      </w:r>
      <w:r w:rsidR="00AF4EF1" w:rsidRPr="00695405">
        <w:rPr>
          <w:rStyle w:val="EndnoteReference"/>
          <w:rFonts w:ascii="Times New Roman" w:hAnsi="Times New Roman" w:cs="Times New Roman"/>
          <w:sz w:val="24"/>
          <w:szCs w:val="24"/>
        </w:rPr>
        <w:endnoteReference w:id="1"/>
      </w:r>
      <w:r w:rsidRPr="00695405">
        <w:rPr>
          <w:rFonts w:ascii="Times New Roman" w:hAnsi="Times New Roman" w:cs="Times New Roman"/>
          <w:sz w:val="24"/>
          <w:szCs w:val="24"/>
        </w:rPr>
        <w:t xml:space="preserve"> is interpreted as golden mouth on account of eloquence and the sweetest way which he had in speaking and enriching, but the prophet Jer. 51[:7], abhorred the golden chalice of Babylon, where it was designated as the leper of eloquence building toward </w:t>
      </w:r>
      <w:r w:rsidR="00695405" w:rsidRPr="00695405">
        <w:rPr>
          <w:rFonts w:ascii="Times New Roman" w:hAnsi="Times New Roman" w:cs="Times New Roman"/>
          <w:sz w:val="24"/>
          <w:szCs w:val="24"/>
        </w:rPr>
        <w:t>Gehenna</w:t>
      </w:r>
      <w:r w:rsidRPr="00695405">
        <w:rPr>
          <w:rFonts w:ascii="Times New Roman" w:hAnsi="Times New Roman" w:cs="Times New Roman"/>
          <w:sz w:val="24"/>
          <w:szCs w:val="24"/>
        </w:rPr>
        <w:t xml:space="preserve">. </w:t>
      </w:r>
    </w:p>
    <w:p w14:paraId="76999154" w14:textId="04FBA2BA" w:rsidR="00C315F7" w:rsidRPr="00695405" w:rsidRDefault="00C315F7" w:rsidP="00C315F7">
      <w:pPr>
        <w:spacing w:line="480" w:lineRule="auto"/>
        <w:rPr>
          <w:rFonts w:ascii="Times New Roman" w:hAnsi="Times New Roman" w:cs="Times New Roman"/>
          <w:sz w:val="24"/>
          <w:szCs w:val="24"/>
        </w:rPr>
      </w:pPr>
      <w:r w:rsidRPr="00695405">
        <w:rPr>
          <w:rFonts w:ascii="Times New Roman" w:hAnsi="Times New Roman" w:cs="Times New Roman"/>
          <w:sz w:val="24"/>
          <w:szCs w:val="24"/>
        </w:rPr>
        <w:t xml:space="preserve">Wherefore, Augustine, 4, </w:t>
      </w:r>
      <w:r w:rsidRPr="00695405">
        <w:rPr>
          <w:rFonts w:ascii="Times New Roman" w:hAnsi="Times New Roman" w:cs="Times New Roman"/>
          <w:i/>
          <w:sz w:val="24"/>
          <w:szCs w:val="24"/>
        </w:rPr>
        <w:t>De doctrina Christiana</w:t>
      </w:r>
      <w:r w:rsidRPr="00695405">
        <w:rPr>
          <w:rFonts w:ascii="Times New Roman" w:hAnsi="Times New Roman" w:cs="Times New Roman"/>
          <w:sz w:val="24"/>
          <w:szCs w:val="24"/>
        </w:rPr>
        <w:t xml:space="preserve">, c. </w:t>
      </w:r>
      <w:r w:rsidR="00A53047" w:rsidRPr="00695405">
        <w:rPr>
          <w:rFonts w:ascii="Times New Roman" w:hAnsi="Times New Roman" w:cs="Times New Roman"/>
          <w:sz w:val="24"/>
          <w:szCs w:val="24"/>
        </w:rPr>
        <w:t>11</w:t>
      </w:r>
      <w:r w:rsidRPr="00695405">
        <w:rPr>
          <w:rFonts w:ascii="Times New Roman" w:hAnsi="Times New Roman" w:cs="Times New Roman"/>
          <w:sz w:val="24"/>
          <w:szCs w:val="24"/>
        </w:rPr>
        <w:t>,</w:t>
      </w:r>
      <w:r w:rsidR="00A53047" w:rsidRPr="00695405">
        <w:rPr>
          <w:rStyle w:val="EndnoteReference"/>
          <w:rFonts w:ascii="Times New Roman" w:hAnsi="Times New Roman" w:cs="Times New Roman"/>
          <w:sz w:val="24"/>
          <w:szCs w:val="24"/>
        </w:rPr>
        <w:endnoteReference w:id="2"/>
      </w:r>
      <w:r w:rsidRPr="00695405">
        <w:rPr>
          <w:rFonts w:ascii="Times New Roman" w:hAnsi="Times New Roman" w:cs="Times New Roman"/>
          <w:sz w:val="24"/>
          <w:szCs w:val="24"/>
        </w:rPr>
        <w:t xml:space="preserve"> </w:t>
      </w:r>
      <w:r w:rsidR="00B9417E" w:rsidRPr="00695405">
        <w:rPr>
          <w:rFonts w:ascii="Times New Roman" w:hAnsi="Times New Roman" w:cs="Times New Roman"/>
          <w:sz w:val="24"/>
          <w:szCs w:val="24"/>
        </w:rPr>
        <w:t>the sign of good and intelligent men is talent, in words it is to love the truth, not the words. For what good is a golden key, if it cannot open what we wish? Or what is the harm of a wooden key, if it can open what is closed? This eloquence is designated by the “golden earrings” which the servan</w:t>
      </w:r>
      <w:r w:rsidR="00365FC7" w:rsidRPr="00695405">
        <w:rPr>
          <w:rFonts w:ascii="Times New Roman" w:hAnsi="Times New Roman" w:cs="Times New Roman"/>
          <w:sz w:val="24"/>
          <w:szCs w:val="24"/>
        </w:rPr>
        <w:t>t of Abraham gave, Gen. 24[:22],</w:t>
      </w:r>
      <w:r w:rsidR="00B9417E" w:rsidRPr="00695405">
        <w:rPr>
          <w:rFonts w:ascii="Times New Roman" w:hAnsi="Times New Roman" w:cs="Times New Roman"/>
          <w:sz w:val="24"/>
          <w:szCs w:val="24"/>
        </w:rPr>
        <w:t xml:space="preserve"> </w:t>
      </w:r>
      <w:r w:rsidR="00365FC7" w:rsidRPr="00695405">
        <w:rPr>
          <w:rFonts w:ascii="Times New Roman" w:hAnsi="Times New Roman" w:cs="Times New Roman"/>
          <w:sz w:val="24"/>
          <w:szCs w:val="24"/>
        </w:rPr>
        <w:t>b</w:t>
      </w:r>
      <w:r w:rsidR="00B9417E" w:rsidRPr="00695405">
        <w:rPr>
          <w:rFonts w:ascii="Times New Roman" w:hAnsi="Times New Roman" w:cs="Times New Roman"/>
          <w:sz w:val="24"/>
          <w:szCs w:val="24"/>
        </w:rPr>
        <w:t>ecause it serves only for the ears and not for the heart.</w:t>
      </w:r>
      <w:r w:rsidR="00C04933" w:rsidRPr="00695405">
        <w:rPr>
          <w:rFonts w:ascii="Times New Roman" w:hAnsi="Times New Roman" w:cs="Times New Roman"/>
          <w:sz w:val="24"/>
          <w:szCs w:val="24"/>
        </w:rPr>
        <w:t xml:space="preserve"> Wherefore Augustine, </w:t>
      </w:r>
      <w:r w:rsidR="00C04933" w:rsidRPr="00695405">
        <w:rPr>
          <w:rFonts w:ascii="Times New Roman" w:hAnsi="Times New Roman" w:cs="Times New Roman"/>
          <w:i/>
          <w:sz w:val="24"/>
          <w:szCs w:val="24"/>
        </w:rPr>
        <w:t>Epist</w:t>
      </w:r>
      <w:r w:rsidR="00692FD3" w:rsidRPr="00695405">
        <w:rPr>
          <w:rFonts w:ascii="Times New Roman" w:hAnsi="Times New Roman" w:cs="Times New Roman"/>
          <w:i/>
          <w:sz w:val="24"/>
          <w:szCs w:val="24"/>
        </w:rPr>
        <w:t>o</w:t>
      </w:r>
      <w:r w:rsidR="00C04933" w:rsidRPr="00695405">
        <w:rPr>
          <w:rFonts w:ascii="Times New Roman" w:hAnsi="Times New Roman" w:cs="Times New Roman"/>
          <w:i/>
          <w:sz w:val="24"/>
          <w:szCs w:val="24"/>
        </w:rPr>
        <w:t>l</w:t>
      </w:r>
      <w:r w:rsidR="00692FD3" w:rsidRPr="00695405">
        <w:rPr>
          <w:rFonts w:ascii="Times New Roman" w:hAnsi="Times New Roman" w:cs="Times New Roman"/>
          <w:i/>
          <w:sz w:val="24"/>
          <w:szCs w:val="24"/>
        </w:rPr>
        <w:t>a</w:t>
      </w:r>
      <w:r w:rsidR="00C04933" w:rsidRPr="00695405">
        <w:rPr>
          <w:rFonts w:ascii="Times New Roman" w:hAnsi="Times New Roman" w:cs="Times New Roman"/>
          <w:sz w:val="24"/>
          <w:szCs w:val="24"/>
        </w:rPr>
        <w:t xml:space="preserve"> 25,</w:t>
      </w:r>
      <w:r w:rsidR="00A53047" w:rsidRPr="00695405">
        <w:rPr>
          <w:rStyle w:val="EndnoteReference"/>
          <w:rFonts w:ascii="Times New Roman" w:hAnsi="Times New Roman" w:cs="Times New Roman"/>
          <w:sz w:val="24"/>
          <w:szCs w:val="24"/>
        </w:rPr>
        <w:endnoteReference w:id="3"/>
      </w:r>
      <w:r w:rsidR="00C04933" w:rsidRPr="00695405">
        <w:rPr>
          <w:rFonts w:ascii="Times New Roman" w:hAnsi="Times New Roman" w:cs="Times New Roman"/>
          <w:sz w:val="24"/>
          <w:szCs w:val="24"/>
        </w:rPr>
        <w:t xml:space="preserve"> if you find a golden chalice in the earth, you give it to one of the </w:t>
      </w:r>
      <w:r w:rsidR="00DD5651" w:rsidRPr="00695405">
        <w:rPr>
          <w:rFonts w:ascii="Times New Roman" w:hAnsi="Times New Roman" w:cs="Times New Roman"/>
          <w:sz w:val="24"/>
          <w:szCs w:val="24"/>
        </w:rPr>
        <w:t>C</w:t>
      </w:r>
      <w:r w:rsidR="00C04933" w:rsidRPr="00695405">
        <w:rPr>
          <w:rFonts w:ascii="Times New Roman" w:hAnsi="Times New Roman" w:cs="Times New Roman"/>
          <w:sz w:val="24"/>
          <w:szCs w:val="24"/>
        </w:rPr>
        <w:t>hurch. You have received from God a golden talent, and you wait upon the libidinous, and you rush yourself in it to the devil. Wherefore it is said in Prov. [11:22]: “A golden ring in a swine's snout, a woman fair and foolish.”</w:t>
      </w:r>
    </w:p>
    <w:p w14:paraId="7C69454A" w14:textId="7B18AD5D" w:rsidR="00C04933" w:rsidRPr="00695405" w:rsidRDefault="00C04933" w:rsidP="00C315F7">
      <w:pPr>
        <w:spacing w:line="480" w:lineRule="auto"/>
        <w:rPr>
          <w:rFonts w:ascii="Times New Roman" w:hAnsi="Times New Roman" w:cs="Times New Roman"/>
          <w:sz w:val="24"/>
          <w:szCs w:val="24"/>
        </w:rPr>
      </w:pPr>
      <w:r w:rsidRPr="00695405">
        <w:rPr>
          <w:rFonts w:ascii="Times New Roman" w:hAnsi="Times New Roman" w:cs="Times New Roman"/>
          <w:sz w:val="24"/>
          <w:szCs w:val="24"/>
        </w:rPr>
        <w:t>There</w:t>
      </w:r>
      <w:r w:rsidR="00DD5651" w:rsidRPr="00695405">
        <w:rPr>
          <w:rFonts w:ascii="Times New Roman" w:hAnsi="Times New Roman" w:cs="Times New Roman"/>
          <w:sz w:val="24"/>
          <w:szCs w:val="24"/>
        </w:rPr>
        <w:t>fore</w:t>
      </w:r>
      <w:r w:rsidR="00EC6512" w:rsidRPr="00695405">
        <w:rPr>
          <w:rFonts w:ascii="Times New Roman" w:hAnsi="Times New Roman" w:cs="Times New Roman"/>
          <w:sz w:val="24"/>
          <w:szCs w:val="24"/>
        </w:rPr>
        <w:t>,</w:t>
      </w:r>
      <w:r w:rsidRPr="00695405">
        <w:rPr>
          <w:rFonts w:ascii="Times New Roman" w:hAnsi="Times New Roman" w:cs="Times New Roman"/>
          <w:sz w:val="24"/>
          <w:szCs w:val="24"/>
        </w:rPr>
        <w:t xml:space="preserve"> it is said in Job 33[:7]: “Let not my eloquence be burdensome to you.” </w:t>
      </w:r>
      <w:r w:rsidR="00F9612A" w:rsidRPr="00695405">
        <w:rPr>
          <w:rFonts w:ascii="Times New Roman" w:hAnsi="Times New Roman" w:cs="Times New Roman"/>
          <w:sz w:val="24"/>
          <w:szCs w:val="24"/>
        </w:rPr>
        <w:t>For according to Pliny,</w:t>
      </w:r>
      <w:r w:rsidR="00A53047" w:rsidRPr="00695405">
        <w:rPr>
          <w:rStyle w:val="EndnoteReference"/>
          <w:rFonts w:ascii="Times New Roman" w:hAnsi="Times New Roman" w:cs="Times New Roman"/>
          <w:sz w:val="24"/>
          <w:szCs w:val="24"/>
        </w:rPr>
        <w:endnoteReference w:id="4"/>
      </w:r>
      <w:r w:rsidR="00A56ED0" w:rsidRPr="00695405">
        <w:rPr>
          <w:rFonts w:ascii="Times New Roman" w:hAnsi="Times New Roman" w:cs="Times New Roman"/>
          <w:sz w:val="24"/>
          <w:szCs w:val="24"/>
        </w:rPr>
        <w:t xml:space="preserve"> eloquence without manners is badly learned.</w:t>
      </w:r>
      <w:r w:rsidR="00F9612A" w:rsidRPr="00695405">
        <w:rPr>
          <w:rFonts w:ascii="Times New Roman" w:hAnsi="Times New Roman" w:cs="Times New Roman"/>
          <w:sz w:val="24"/>
          <w:szCs w:val="24"/>
        </w:rPr>
        <w:t xml:space="preserve"> Therefore in the first place the customs of the Lord are for learning eloquence. Wherefore Moses who was not eloquent, Exod. 4[:10]. Wherefore happily Capellanus wrote the book, </w:t>
      </w:r>
      <w:r w:rsidR="00F9612A" w:rsidRPr="00695405">
        <w:rPr>
          <w:rFonts w:ascii="Times New Roman" w:hAnsi="Times New Roman" w:cs="Times New Roman"/>
          <w:i/>
          <w:sz w:val="24"/>
          <w:szCs w:val="24"/>
        </w:rPr>
        <w:t>De nupciis Mercurii et Philogie,</w:t>
      </w:r>
      <w:r w:rsidR="00A53047" w:rsidRPr="00695405">
        <w:rPr>
          <w:rStyle w:val="EndnoteReference"/>
          <w:rFonts w:ascii="Times New Roman" w:hAnsi="Times New Roman" w:cs="Times New Roman"/>
          <w:i/>
          <w:sz w:val="24"/>
          <w:szCs w:val="24"/>
        </w:rPr>
        <w:endnoteReference w:id="5"/>
      </w:r>
      <w:r w:rsidR="00F9612A" w:rsidRPr="00695405">
        <w:rPr>
          <w:rFonts w:ascii="Times New Roman" w:hAnsi="Times New Roman" w:cs="Times New Roman"/>
          <w:sz w:val="24"/>
          <w:szCs w:val="24"/>
        </w:rPr>
        <w:t xml:space="preserve"> that is, of </w:t>
      </w:r>
      <w:r w:rsidR="00F9612A" w:rsidRPr="00695405">
        <w:rPr>
          <w:rFonts w:ascii="Times New Roman" w:hAnsi="Times New Roman" w:cs="Times New Roman"/>
          <w:sz w:val="24"/>
          <w:szCs w:val="24"/>
        </w:rPr>
        <w:lastRenderedPageBreak/>
        <w:t xml:space="preserve">eloquence and wisdom. And Augustine, book 9, </w:t>
      </w:r>
      <w:r w:rsidR="00F9612A" w:rsidRPr="00695405">
        <w:rPr>
          <w:rFonts w:ascii="Times New Roman" w:hAnsi="Times New Roman" w:cs="Times New Roman"/>
          <w:i/>
          <w:sz w:val="24"/>
          <w:szCs w:val="24"/>
        </w:rPr>
        <w:t>Confession</w:t>
      </w:r>
      <w:r w:rsidR="00692FD3" w:rsidRPr="00695405">
        <w:rPr>
          <w:rFonts w:ascii="Times New Roman" w:hAnsi="Times New Roman" w:cs="Times New Roman"/>
          <w:i/>
          <w:sz w:val="24"/>
          <w:szCs w:val="24"/>
        </w:rPr>
        <w:t>es</w:t>
      </w:r>
      <w:r w:rsidR="00F9612A" w:rsidRPr="00695405">
        <w:rPr>
          <w:rFonts w:ascii="Times New Roman" w:hAnsi="Times New Roman" w:cs="Times New Roman"/>
          <w:sz w:val="24"/>
          <w:szCs w:val="24"/>
        </w:rPr>
        <w:t>,</w:t>
      </w:r>
      <w:r w:rsidR="00A53047" w:rsidRPr="00695405">
        <w:rPr>
          <w:rStyle w:val="EndnoteReference"/>
          <w:rFonts w:ascii="Times New Roman" w:hAnsi="Times New Roman" w:cs="Times New Roman"/>
          <w:sz w:val="24"/>
          <w:szCs w:val="24"/>
        </w:rPr>
        <w:endnoteReference w:id="6"/>
      </w:r>
      <w:r w:rsidR="00F9612A" w:rsidRPr="00695405">
        <w:rPr>
          <w:rFonts w:ascii="Times New Roman" w:hAnsi="Times New Roman" w:cs="Times New Roman"/>
          <w:sz w:val="24"/>
          <w:szCs w:val="24"/>
        </w:rPr>
        <w:t xml:space="preserve"> </w:t>
      </w:r>
      <w:r w:rsidR="00B06917" w:rsidRPr="00695405">
        <w:rPr>
          <w:rFonts w:ascii="Times New Roman" w:hAnsi="Times New Roman" w:cs="Times New Roman"/>
          <w:sz w:val="24"/>
          <w:szCs w:val="24"/>
        </w:rPr>
        <w:t>merited some eloquence as if something golden in his rage as one lucky.</w:t>
      </w:r>
    </w:p>
    <w:sectPr w:rsidR="00C04933" w:rsidRPr="00695405">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F24C3" w14:textId="77777777" w:rsidR="00A53047" w:rsidRDefault="00A53047" w:rsidP="00A53047">
      <w:pPr>
        <w:spacing w:after="0" w:line="240" w:lineRule="auto"/>
      </w:pPr>
      <w:r>
        <w:separator/>
      </w:r>
    </w:p>
  </w:endnote>
  <w:endnote w:type="continuationSeparator" w:id="0">
    <w:p w14:paraId="21F3B795" w14:textId="77777777" w:rsidR="00A53047" w:rsidRDefault="00A53047" w:rsidP="00A53047">
      <w:pPr>
        <w:spacing w:after="0" w:line="240" w:lineRule="auto"/>
      </w:pPr>
      <w:r>
        <w:continuationSeparator/>
      </w:r>
    </w:p>
  </w:endnote>
  <w:endnote w:id="1">
    <w:p w14:paraId="18171530" w14:textId="2634AA61" w:rsidR="00AF4EF1" w:rsidRPr="00AA057C" w:rsidRDefault="00AF4EF1">
      <w:pPr>
        <w:pStyle w:val="EndnoteText"/>
        <w:rPr>
          <w:rFonts w:ascii="Times New Roman" w:hAnsi="Times New Roman" w:cs="Times New Roman"/>
          <w:sz w:val="24"/>
          <w:szCs w:val="24"/>
        </w:rPr>
      </w:pPr>
      <w:r w:rsidRPr="00AA057C">
        <w:rPr>
          <w:rStyle w:val="EndnoteReference"/>
          <w:rFonts w:ascii="Times New Roman" w:hAnsi="Times New Roman" w:cs="Times New Roman"/>
          <w:sz w:val="24"/>
          <w:szCs w:val="24"/>
        </w:rPr>
        <w:endnoteRef/>
      </w:r>
      <w:r w:rsidRPr="00AA057C">
        <w:rPr>
          <w:rFonts w:ascii="Times New Roman" w:hAnsi="Times New Roman" w:cs="Times New Roman"/>
          <w:sz w:val="24"/>
          <w:szCs w:val="24"/>
        </w:rPr>
        <w:t xml:space="preserve"> </w:t>
      </w:r>
      <w:r w:rsidR="00AA057C" w:rsidRPr="00AA057C">
        <w:rPr>
          <w:rFonts w:ascii="Times New Roman" w:hAnsi="Times New Roman" w:cs="Times New Roman"/>
          <w:i/>
          <w:iCs/>
          <w:sz w:val="24"/>
          <w:szCs w:val="24"/>
        </w:rPr>
        <w:t>Catholic Encyclopedia</w:t>
      </w:r>
      <w:r w:rsidR="00AA057C" w:rsidRPr="00AA057C">
        <w:rPr>
          <w:rFonts w:ascii="Times New Roman" w:hAnsi="Times New Roman" w:cs="Times New Roman"/>
          <w:sz w:val="24"/>
          <w:szCs w:val="24"/>
        </w:rPr>
        <w:t xml:space="preserve"> “St. John Chrysostom”: </w:t>
      </w:r>
      <w:r w:rsidR="00AA057C" w:rsidRPr="00AA057C">
        <w:rPr>
          <w:rFonts w:ascii="Times New Roman" w:hAnsi="Times New Roman" w:cs="Times New Roman"/>
          <w:sz w:val="24"/>
          <w:szCs w:val="24"/>
          <w:shd w:val="clear" w:color="auto" w:fill="FFFFFF"/>
        </w:rPr>
        <w:t>(</w:t>
      </w:r>
      <w:r w:rsidR="00AA057C" w:rsidRPr="00AA057C">
        <w:rPr>
          <w:rStyle w:val="Emphasis"/>
          <w:rFonts w:ascii="Times New Roman" w:hAnsi="Times New Roman" w:cs="Times New Roman"/>
          <w:sz w:val="24"/>
          <w:szCs w:val="24"/>
          <w:shd w:val="clear" w:color="auto" w:fill="FFFFFF"/>
        </w:rPr>
        <w:t>Chrysostomos</w:t>
      </w:r>
      <w:bookmarkStart w:id="0" w:name="_GoBack"/>
      <w:bookmarkEnd w:id="0"/>
      <w:r w:rsidR="00AA057C" w:rsidRPr="00AA057C">
        <w:rPr>
          <w:rFonts w:ascii="Times New Roman" w:hAnsi="Times New Roman" w:cs="Times New Roman"/>
          <w:sz w:val="24"/>
          <w:szCs w:val="24"/>
          <w:shd w:val="clear" w:color="auto" w:fill="FFFFFF"/>
        </w:rPr>
        <w:t>, "golden-mouthed" so called on account of his eloquence).</w:t>
      </w:r>
      <w:r w:rsidR="00AA057C" w:rsidRPr="00AA057C">
        <w:rPr>
          <w:rFonts w:ascii="Times New Roman" w:hAnsi="Times New Roman" w:cs="Times New Roman"/>
          <w:sz w:val="24"/>
          <w:szCs w:val="24"/>
          <w:shd w:val="clear" w:color="auto" w:fill="FFFFFF"/>
        </w:rPr>
        <w:t xml:space="preserve"> </w:t>
      </w:r>
      <w:r w:rsidR="00AA057C" w:rsidRPr="00AA057C">
        <w:rPr>
          <w:rFonts w:ascii="Times New Roman" w:hAnsi="Times New Roman" w:cs="Times New Roman"/>
          <w:sz w:val="24"/>
          <w:szCs w:val="24"/>
          <w:shd w:val="clear" w:color="auto" w:fill="FFFFFF"/>
        </w:rPr>
        <w:t>John — whose surname "Chrysostom" occurs for the first time in the "Constitution" of </w:t>
      </w:r>
      <w:hyperlink r:id="rId1" w:history="1">
        <w:r w:rsidR="00AA057C" w:rsidRPr="00AA057C">
          <w:rPr>
            <w:rStyle w:val="Hyperlink"/>
            <w:rFonts w:ascii="Times New Roman" w:hAnsi="Times New Roman" w:cs="Times New Roman"/>
            <w:color w:val="00008B"/>
            <w:sz w:val="24"/>
            <w:szCs w:val="24"/>
            <w:shd w:val="clear" w:color="auto" w:fill="FFFFFF"/>
          </w:rPr>
          <w:t>Pope Vigilius</w:t>
        </w:r>
      </w:hyperlink>
      <w:r w:rsidR="00AA057C" w:rsidRPr="00AA057C">
        <w:rPr>
          <w:rFonts w:ascii="Times New Roman" w:hAnsi="Times New Roman" w:cs="Times New Roman"/>
          <w:sz w:val="24"/>
          <w:szCs w:val="24"/>
          <w:shd w:val="clear" w:color="auto" w:fill="FFFFFF"/>
        </w:rPr>
        <w:t> (cf. P.L., LX, 217) in the year 553</w:t>
      </w:r>
      <w:r w:rsidR="00AA057C" w:rsidRPr="00AA057C">
        <w:rPr>
          <w:rFonts w:ascii="Times New Roman" w:hAnsi="Times New Roman" w:cs="Times New Roman"/>
          <w:sz w:val="24"/>
          <w:szCs w:val="24"/>
          <w:shd w:val="clear" w:color="auto" w:fill="FFFFFF"/>
        </w:rPr>
        <w:t xml:space="preserve">. </w:t>
      </w:r>
      <w:hyperlink r:id="rId2" w:history="1">
        <w:r w:rsidR="00AA057C" w:rsidRPr="00AA057C">
          <w:rPr>
            <w:rStyle w:val="Hyperlink"/>
            <w:rFonts w:ascii="Times New Roman" w:hAnsi="Times New Roman" w:cs="Times New Roman"/>
            <w:sz w:val="24"/>
            <w:szCs w:val="24"/>
          </w:rPr>
          <w:t>https://www.newadvent.org/cathen/08452b.htm</w:t>
        </w:r>
      </w:hyperlink>
      <w:r w:rsidR="00AA057C" w:rsidRPr="00AA057C">
        <w:rPr>
          <w:rFonts w:ascii="Times New Roman" w:hAnsi="Times New Roman" w:cs="Times New Roman"/>
          <w:sz w:val="24"/>
          <w:szCs w:val="24"/>
          <w:shd w:val="clear" w:color="auto" w:fill="FFFFFF"/>
        </w:rPr>
        <w:t> </w:t>
      </w:r>
    </w:p>
    <w:p w14:paraId="4CA6AAFC" w14:textId="77777777" w:rsidR="00AA057C" w:rsidRPr="00AA057C" w:rsidRDefault="00AA057C">
      <w:pPr>
        <w:pStyle w:val="EndnoteText"/>
        <w:rPr>
          <w:rFonts w:ascii="Times New Roman" w:hAnsi="Times New Roman" w:cs="Times New Roman"/>
          <w:sz w:val="24"/>
          <w:szCs w:val="24"/>
        </w:rPr>
      </w:pPr>
    </w:p>
  </w:endnote>
  <w:endnote w:id="2">
    <w:p w14:paraId="1DEA51DD" w14:textId="77777777" w:rsidR="00A53047" w:rsidRPr="00AA057C" w:rsidRDefault="00A53047" w:rsidP="00A53047">
      <w:pPr>
        <w:pStyle w:val="EndnoteText"/>
        <w:rPr>
          <w:rFonts w:ascii="Times New Roman" w:hAnsi="Times New Roman" w:cs="Times New Roman"/>
          <w:sz w:val="24"/>
          <w:szCs w:val="24"/>
        </w:rPr>
      </w:pPr>
      <w:r w:rsidRPr="00AA057C">
        <w:rPr>
          <w:rStyle w:val="EndnoteReference"/>
          <w:rFonts w:ascii="Times New Roman" w:hAnsi="Times New Roman" w:cs="Times New Roman"/>
          <w:sz w:val="24"/>
          <w:szCs w:val="24"/>
        </w:rPr>
        <w:endnoteRef/>
      </w:r>
      <w:r w:rsidRPr="00AA057C">
        <w:rPr>
          <w:rFonts w:ascii="Times New Roman" w:hAnsi="Times New Roman" w:cs="Times New Roman"/>
          <w:sz w:val="24"/>
          <w:szCs w:val="24"/>
        </w:rPr>
        <w:t xml:space="preserve"> </w:t>
      </w:r>
      <w:bookmarkStart w:id="1" w:name="_Hlk536647906"/>
      <w:r w:rsidRPr="00AA057C">
        <w:rPr>
          <w:rFonts w:ascii="Times New Roman" w:hAnsi="Times New Roman" w:cs="Times New Roman"/>
          <w:sz w:val="24"/>
          <w:szCs w:val="24"/>
        </w:rPr>
        <w:t xml:space="preserve">Augustine, </w:t>
      </w:r>
      <w:r w:rsidRPr="00AA057C">
        <w:rPr>
          <w:rFonts w:ascii="Times New Roman" w:hAnsi="Times New Roman" w:cs="Times New Roman"/>
          <w:i/>
          <w:sz w:val="24"/>
          <w:szCs w:val="24"/>
        </w:rPr>
        <w:t>De doctrina Christiana</w:t>
      </w:r>
      <w:r w:rsidRPr="00AA057C">
        <w:rPr>
          <w:rFonts w:ascii="Times New Roman" w:hAnsi="Times New Roman" w:cs="Times New Roman"/>
          <w:sz w:val="24"/>
          <w:szCs w:val="24"/>
        </w:rPr>
        <w:t xml:space="preserve"> 4.11.26 (PL 34:100)</w:t>
      </w:r>
      <w:bookmarkEnd w:id="1"/>
      <w:r w:rsidRPr="00AA057C">
        <w:rPr>
          <w:rFonts w:ascii="Times New Roman" w:hAnsi="Times New Roman" w:cs="Times New Roman"/>
          <w:sz w:val="24"/>
          <w:szCs w:val="24"/>
        </w:rPr>
        <w:t>: bonorumque ingeniorum insignis est indoles, in verbis verum amare, non verba. Quid enim prodest clavis aurea, si aperire quod volumus non potest? Aut quid obest lignea, si hoc potest? quando nihil quaerimus nisi patere quod clausum est.</w:t>
      </w:r>
    </w:p>
    <w:p w14:paraId="0061CFAE" w14:textId="41533CAA" w:rsidR="00A53047" w:rsidRPr="00AA057C" w:rsidRDefault="00A53047">
      <w:pPr>
        <w:pStyle w:val="EndnoteText"/>
        <w:rPr>
          <w:rFonts w:ascii="Times New Roman" w:hAnsi="Times New Roman" w:cs="Times New Roman"/>
          <w:sz w:val="24"/>
          <w:szCs w:val="24"/>
        </w:rPr>
      </w:pPr>
    </w:p>
  </w:endnote>
  <w:endnote w:id="3">
    <w:p w14:paraId="449E6494" w14:textId="7AFE5CB4" w:rsidR="00A53047" w:rsidRPr="00AA057C" w:rsidRDefault="00A53047">
      <w:pPr>
        <w:pStyle w:val="EndnoteText"/>
        <w:rPr>
          <w:rFonts w:ascii="Times New Roman" w:hAnsi="Times New Roman" w:cs="Times New Roman"/>
          <w:sz w:val="24"/>
          <w:szCs w:val="24"/>
        </w:rPr>
      </w:pPr>
      <w:r w:rsidRPr="00AA057C">
        <w:rPr>
          <w:rStyle w:val="EndnoteReference"/>
          <w:rFonts w:ascii="Times New Roman" w:hAnsi="Times New Roman" w:cs="Times New Roman"/>
          <w:sz w:val="24"/>
          <w:szCs w:val="24"/>
        </w:rPr>
        <w:endnoteRef/>
      </w:r>
      <w:r w:rsidRPr="00AA057C">
        <w:rPr>
          <w:rFonts w:ascii="Times New Roman" w:hAnsi="Times New Roman" w:cs="Times New Roman"/>
          <w:sz w:val="24"/>
          <w:szCs w:val="24"/>
        </w:rPr>
        <w:t xml:space="preserve"> </w:t>
      </w:r>
      <w:bookmarkStart w:id="2" w:name="_Hlk536648021"/>
      <w:r w:rsidRPr="00AA057C">
        <w:rPr>
          <w:rFonts w:ascii="Times New Roman" w:hAnsi="Times New Roman" w:cs="Times New Roman"/>
          <w:sz w:val="24"/>
          <w:szCs w:val="24"/>
        </w:rPr>
        <w:t xml:space="preserve">Augustine, </w:t>
      </w:r>
      <w:r w:rsidRPr="00AA057C">
        <w:rPr>
          <w:rFonts w:ascii="Times New Roman" w:hAnsi="Times New Roman" w:cs="Times New Roman"/>
          <w:i/>
          <w:sz w:val="24"/>
          <w:szCs w:val="24"/>
        </w:rPr>
        <w:t xml:space="preserve">Epistola </w:t>
      </w:r>
      <w:r w:rsidRPr="00AA057C">
        <w:rPr>
          <w:rFonts w:ascii="Times New Roman" w:hAnsi="Times New Roman" w:cs="Times New Roman"/>
          <w:sz w:val="24"/>
          <w:szCs w:val="24"/>
        </w:rPr>
        <w:t>26.6 (PL 33:107)</w:t>
      </w:r>
      <w:bookmarkEnd w:id="2"/>
      <w:r w:rsidRPr="00AA057C">
        <w:rPr>
          <w:rFonts w:ascii="Times New Roman" w:hAnsi="Times New Roman" w:cs="Times New Roman"/>
          <w:sz w:val="24"/>
          <w:szCs w:val="24"/>
        </w:rPr>
        <w:t>:   Si calicem aureum invenisses in terra, donares illum Ecclesiae Dei. Accepisti a Deo ingenium spiritualiter aureum, et ministras inde libidinibus, et in illo satanae propinas teipsum!</w:t>
      </w:r>
    </w:p>
    <w:p w14:paraId="0B375304" w14:textId="77777777" w:rsidR="00A53047" w:rsidRPr="00AA057C" w:rsidRDefault="00A53047">
      <w:pPr>
        <w:pStyle w:val="EndnoteText"/>
        <w:rPr>
          <w:rFonts w:ascii="Times New Roman" w:hAnsi="Times New Roman" w:cs="Times New Roman"/>
          <w:sz w:val="24"/>
          <w:szCs w:val="24"/>
        </w:rPr>
      </w:pPr>
    </w:p>
  </w:endnote>
  <w:endnote w:id="4">
    <w:p w14:paraId="1E7B1A12" w14:textId="77777777" w:rsidR="00A53047" w:rsidRPr="00AA057C" w:rsidRDefault="00A53047" w:rsidP="00A53047">
      <w:pPr>
        <w:pStyle w:val="EndnoteText"/>
        <w:rPr>
          <w:rFonts w:ascii="Times New Roman" w:hAnsi="Times New Roman" w:cs="Times New Roman"/>
          <w:sz w:val="24"/>
          <w:szCs w:val="24"/>
        </w:rPr>
      </w:pPr>
      <w:r w:rsidRPr="00AA057C">
        <w:rPr>
          <w:rStyle w:val="EndnoteReference"/>
          <w:rFonts w:ascii="Times New Roman" w:hAnsi="Times New Roman" w:cs="Times New Roman"/>
          <w:sz w:val="24"/>
          <w:szCs w:val="24"/>
        </w:rPr>
        <w:endnoteRef/>
      </w:r>
      <w:r w:rsidRPr="00AA057C">
        <w:rPr>
          <w:rFonts w:ascii="Times New Roman" w:hAnsi="Times New Roman" w:cs="Times New Roman"/>
          <w:sz w:val="24"/>
          <w:szCs w:val="24"/>
        </w:rPr>
        <w:t xml:space="preserve"> </w:t>
      </w:r>
      <w:bookmarkStart w:id="3" w:name="_Hlk536648379"/>
      <w:r w:rsidRPr="00AA057C">
        <w:rPr>
          <w:rFonts w:ascii="Times New Roman" w:hAnsi="Times New Roman" w:cs="Times New Roman"/>
          <w:sz w:val="24"/>
          <w:szCs w:val="24"/>
        </w:rPr>
        <w:t xml:space="preserve">Pliny, </w:t>
      </w:r>
      <w:r w:rsidRPr="00AA057C">
        <w:rPr>
          <w:rFonts w:ascii="Times New Roman" w:hAnsi="Times New Roman" w:cs="Times New Roman"/>
          <w:i/>
          <w:sz w:val="24"/>
          <w:szCs w:val="24"/>
        </w:rPr>
        <w:t xml:space="preserve">Epistula </w:t>
      </w:r>
      <w:r w:rsidRPr="00AA057C">
        <w:rPr>
          <w:rFonts w:ascii="Times New Roman" w:hAnsi="Times New Roman" w:cs="Times New Roman"/>
          <w:sz w:val="24"/>
          <w:szCs w:val="24"/>
        </w:rPr>
        <w:t>3.3.7 (LCL 55: 166-167)</w:t>
      </w:r>
      <w:bookmarkEnd w:id="3"/>
      <w:r w:rsidRPr="00AA057C">
        <w:rPr>
          <w:rFonts w:ascii="Times New Roman" w:hAnsi="Times New Roman" w:cs="Times New Roman"/>
          <w:sz w:val="24"/>
          <w:szCs w:val="24"/>
        </w:rPr>
        <w:t>: Proinde, faventibus dis, trade eum praeceptori, a quo mores primum mox eloquentiam discat quae male sine moribus discitur. Vale.</w:t>
      </w:r>
    </w:p>
    <w:p w14:paraId="73A3D431" w14:textId="77777777" w:rsidR="00A53047" w:rsidRPr="00AA057C" w:rsidRDefault="00A53047" w:rsidP="00A53047">
      <w:pPr>
        <w:pStyle w:val="EndnoteText"/>
        <w:rPr>
          <w:rFonts w:ascii="Times New Roman" w:hAnsi="Times New Roman" w:cs="Times New Roman"/>
          <w:sz w:val="24"/>
          <w:szCs w:val="24"/>
        </w:rPr>
      </w:pPr>
    </w:p>
    <w:p w14:paraId="6F1049B8" w14:textId="77777777" w:rsidR="00A53047" w:rsidRPr="00AA057C" w:rsidRDefault="00A53047" w:rsidP="00A53047">
      <w:pPr>
        <w:pStyle w:val="EndnoteText"/>
        <w:rPr>
          <w:rFonts w:ascii="Times New Roman" w:hAnsi="Times New Roman" w:cs="Times New Roman"/>
          <w:sz w:val="24"/>
          <w:szCs w:val="24"/>
        </w:rPr>
      </w:pPr>
      <w:proofErr w:type="gramStart"/>
      <w:r w:rsidRPr="00AA057C">
        <w:rPr>
          <w:rFonts w:ascii="Times New Roman" w:hAnsi="Times New Roman" w:cs="Times New Roman"/>
          <w:sz w:val="24"/>
          <w:szCs w:val="24"/>
        </w:rPr>
        <w:t>So</w:t>
      </w:r>
      <w:proofErr w:type="gramEnd"/>
      <w:r w:rsidRPr="00AA057C">
        <w:rPr>
          <w:rFonts w:ascii="Times New Roman" w:hAnsi="Times New Roman" w:cs="Times New Roman"/>
          <w:sz w:val="24"/>
          <w:szCs w:val="24"/>
        </w:rPr>
        <w:t xml:space="preserve"> with the gods’ good will you may entrust him to a teacher from whom he will learn right principles of conduct before he studies eloquence—for without principles this cannot be properly learned at all.</w:t>
      </w:r>
    </w:p>
    <w:p w14:paraId="2954DA74" w14:textId="5EE903AA" w:rsidR="00A53047" w:rsidRPr="00AA057C" w:rsidRDefault="00A53047">
      <w:pPr>
        <w:pStyle w:val="EndnoteText"/>
        <w:rPr>
          <w:rFonts w:ascii="Times New Roman" w:hAnsi="Times New Roman" w:cs="Times New Roman"/>
          <w:sz w:val="24"/>
          <w:szCs w:val="24"/>
        </w:rPr>
      </w:pPr>
    </w:p>
  </w:endnote>
  <w:endnote w:id="5">
    <w:p w14:paraId="39A410CB" w14:textId="77777777" w:rsidR="00A53047" w:rsidRPr="00AA057C" w:rsidRDefault="00A53047" w:rsidP="00A53047">
      <w:pPr>
        <w:pStyle w:val="EndnoteText"/>
        <w:rPr>
          <w:rFonts w:ascii="Times New Roman" w:hAnsi="Times New Roman" w:cs="Times New Roman"/>
          <w:sz w:val="24"/>
          <w:szCs w:val="24"/>
        </w:rPr>
      </w:pPr>
      <w:r w:rsidRPr="00AA057C">
        <w:rPr>
          <w:rStyle w:val="EndnoteReference"/>
          <w:rFonts w:ascii="Times New Roman" w:hAnsi="Times New Roman" w:cs="Times New Roman"/>
          <w:sz w:val="24"/>
          <w:szCs w:val="24"/>
        </w:rPr>
        <w:endnoteRef/>
      </w:r>
      <w:r w:rsidRPr="00AA057C">
        <w:rPr>
          <w:rFonts w:ascii="Times New Roman" w:hAnsi="Times New Roman" w:cs="Times New Roman"/>
          <w:sz w:val="24"/>
          <w:szCs w:val="24"/>
        </w:rPr>
        <w:t xml:space="preserve"> </w:t>
      </w:r>
      <w:r w:rsidRPr="00AA057C">
        <w:rPr>
          <w:rFonts w:ascii="Times New Roman" w:hAnsi="Times New Roman" w:cs="Times New Roman"/>
          <w:sz w:val="24"/>
          <w:szCs w:val="24"/>
        </w:rPr>
        <w:t xml:space="preserve">Cf. </w:t>
      </w:r>
      <w:r w:rsidRPr="00AA057C">
        <w:rPr>
          <w:rFonts w:ascii="Times New Roman" w:hAnsi="Times New Roman" w:cs="Times New Roman"/>
          <w:i/>
          <w:sz w:val="24"/>
          <w:szCs w:val="24"/>
        </w:rPr>
        <w:t>Martianus Capella and the Seven Liberal Arts</w:t>
      </w:r>
      <w:r w:rsidRPr="00AA057C">
        <w:rPr>
          <w:rFonts w:ascii="Times New Roman" w:hAnsi="Times New Roman" w:cs="Times New Roman"/>
          <w:sz w:val="24"/>
          <w:szCs w:val="24"/>
        </w:rPr>
        <w:t xml:space="preserve"> ed. and trans. William Harris Stahl with E. L. Burge, vol. 2, </w:t>
      </w:r>
      <w:r w:rsidRPr="00AA057C">
        <w:rPr>
          <w:rFonts w:ascii="Times New Roman" w:hAnsi="Times New Roman" w:cs="Times New Roman"/>
          <w:i/>
          <w:sz w:val="24"/>
          <w:szCs w:val="24"/>
        </w:rPr>
        <w:t xml:space="preserve">The Marriage of Philology and Mercury </w:t>
      </w:r>
      <w:r w:rsidRPr="00AA057C">
        <w:rPr>
          <w:rFonts w:ascii="Times New Roman" w:hAnsi="Times New Roman" w:cs="Times New Roman"/>
          <w:sz w:val="24"/>
          <w:szCs w:val="24"/>
        </w:rPr>
        <w:t>(New York: Columbia University Press, 1977).</w:t>
      </w:r>
    </w:p>
    <w:p w14:paraId="0A155F42" w14:textId="66250E51" w:rsidR="00A53047" w:rsidRPr="00AA057C" w:rsidRDefault="00A53047">
      <w:pPr>
        <w:pStyle w:val="EndnoteText"/>
        <w:rPr>
          <w:rFonts w:ascii="Times New Roman" w:hAnsi="Times New Roman" w:cs="Times New Roman"/>
          <w:sz w:val="24"/>
          <w:szCs w:val="24"/>
        </w:rPr>
      </w:pPr>
    </w:p>
  </w:endnote>
  <w:endnote w:id="6">
    <w:p w14:paraId="53D01F22" w14:textId="77777777" w:rsidR="00A53047" w:rsidRPr="00AA057C" w:rsidRDefault="00A53047" w:rsidP="00A53047">
      <w:pPr>
        <w:pStyle w:val="EndnoteText"/>
        <w:rPr>
          <w:rFonts w:ascii="Times New Roman" w:hAnsi="Times New Roman" w:cs="Times New Roman"/>
          <w:sz w:val="24"/>
          <w:szCs w:val="24"/>
        </w:rPr>
      </w:pPr>
      <w:r w:rsidRPr="00AA057C">
        <w:rPr>
          <w:rStyle w:val="EndnoteReference"/>
          <w:rFonts w:ascii="Times New Roman" w:hAnsi="Times New Roman" w:cs="Times New Roman"/>
          <w:sz w:val="24"/>
          <w:szCs w:val="24"/>
        </w:rPr>
        <w:endnoteRef/>
      </w:r>
      <w:r w:rsidRPr="00AA057C">
        <w:rPr>
          <w:rFonts w:ascii="Times New Roman" w:hAnsi="Times New Roman" w:cs="Times New Roman"/>
          <w:sz w:val="24"/>
          <w:szCs w:val="24"/>
        </w:rPr>
        <w:t xml:space="preserve"> </w:t>
      </w:r>
      <w:bookmarkStart w:id="4" w:name="_Hlk536648492"/>
      <w:r w:rsidRPr="00AA057C">
        <w:rPr>
          <w:rFonts w:ascii="Times New Roman" w:hAnsi="Times New Roman" w:cs="Times New Roman"/>
          <w:sz w:val="24"/>
          <w:szCs w:val="24"/>
        </w:rPr>
        <w:t xml:space="preserve">Augustine, </w:t>
      </w:r>
      <w:r w:rsidRPr="00AA057C">
        <w:rPr>
          <w:rFonts w:ascii="Times New Roman" w:hAnsi="Times New Roman" w:cs="Times New Roman"/>
          <w:i/>
          <w:sz w:val="24"/>
          <w:szCs w:val="24"/>
        </w:rPr>
        <w:t>Confessiones</w:t>
      </w:r>
      <w:r w:rsidRPr="00AA057C">
        <w:rPr>
          <w:rFonts w:ascii="Times New Roman" w:hAnsi="Times New Roman" w:cs="Times New Roman"/>
          <w:sz w:val="24"/>
          <w:szCs w:val="24"/>
        </w:rPr>
        <w:t xml:space="preserve"> 9.2.2 (PL 32:763)</w:t>
      </w:r>
      <w:bookmarkEnd w:id="4"/>
      <w:r w:rsidRPr="00AA057C">
        <w:rPr>
          <w:rFonts w:ascii="Times New Roman" w:hAnsi="Times New Roman" w:cs="Times New Roman"/>
          <w:sz w:val="24"/>
          <w:szCs w:val="24"/>
        </w:rPr>
        <w:t>: Et placuit mihi in conspectu tuo non tumultuose abripere, sed leniter subtrahere ministerium linguae meae nundinis loquacitatis; ne ulterius pueri meditantes non legem tuam, non pacem tuam, sed insanias mendaces, et bella forensia, mercarentur ex ore meo arma furori suo.</w:t>
      </w:r>
    </w:p>
    <w:p w14:paraId="7CBFBEF2" w14:textId="72472EE5" w:rsidR="00A53047" w:rsidRPr="00AA057C" w:rsidRDefault="00A53047">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E10A1" w14:textId="77777777" w:rsidR="00A53047" w:rsidRDefault="00A53047" w:rsidP="00A53047">
      <w:pPr>
        <w:spacing w:after="0" w:line="240" w:lineRule="auto"/>
      </w:pPr>
      <w:r>
        <w:separator/>
      </w:r>
    </w:p>
  </w:footnote>
  <w:footnote w:type="continuationSeparator" w:id="0">
    <w:p w14:paraId="3C761833" w14:textId="77777777" w:rsidR="00A53047" w:rsidRDefault="00A53047" w:rsidP="00A530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4FEC"/>
    <w:rsid w:val="000F63AF"/>
    <w:rsid w:val="00153BC8"/>
    <w:rsid w:val="002E21C4"/>
    <w:rsid w:val="00347529"/>
    <w:rsid w:val="00365FC7"/>
    <w:rsid w:val="00484FEC"/>
    <w:rsid w:val="00692FD3"/>
    <w:rsid w:val="00695405"/>
    <w:rsid w:val="00A53047"/>
    <w:rsid w:val="00A56ED0"/>
    <w:rsid w:val="00AA057C"/>
    <w:rsid w:val="00AF4EF1"/>
    <w:rsid w:val="00B06917"/>
    <w:rsid w:val="00B9417E"/>
    <w:rsid w:val="00C04933"/>
    <w:rsid w:val="00C315F7"/>
    <w:rsid w:val="00DD5651"/>
    <w:rsid w:val="00EC6512"/>
    <w:rsid w:val="00F96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8401F"/>
  <w15:docId w15:val="{E83DCB69-5887-4D3B-B6D4-6E545C18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A5304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53047"/>
    <w:rPr>
      <w:sz w:val="20"/>
      <w:szCs w:val="20"/>
    </w:rPr>
  </w:style>
  <w:style w:type="character" w:styleId="EndnoteReference">
    <w:name w:val="endnote reference"/>
    <w:basedOn w:val="DefaultParagraphFont"/>
    <w:uiPriority w:val="99"/>
    <w:semiHidden/>
    <w:unhideWhenUsed/>
    <w:rsid w:val="00A53047"/>
    <w:rPr>
      <w:vertAlign w:val="superscript"/>
    </w:rPr>
  </w:style>
  <w:style w:type="character" w:styleId="Emphasis">
    <w:name w:val="Emphasis"/>
    <w:basedOn w:val="DefaultParagraphFont"/>
    <w:uiPriority w:val="20"/>
    <w:qFormat/>
    <w:rsid w:val="00AA057C"/>
    <w:rPr>
      <w:i/>
      <w:iCs/>
    </w:rPr>
  </w:style>
  <w:style w:type="character" w:styleId="Hyperlink">
    <w:name w:val="Hyperlink"/>
    <w:basedOn w:val="DefaultParagraphFont"/>
    <w:uiPriority w:val="99"/>
    <w:semiHidden/>
    <w:unhideWhenUsed/>
    <w:rsid w:val="00AA05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2" Type="http://schemas.openxmlformats.org/officeDocument/2006/relationships/hyperlink" Target="https://www.newadvent.org/cathen/08452b.htm" TargetMode="External"/><Relationship Id="rId1" Type="http://schemas.openxmlformats.org/officeDocument/2006/relationships/hyperlink" Target="https://www.newadvent.org/cathen/15427b.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1647EF6-BD93-46E1-A482-7B6C97605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E4310-6XX5VM1</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 Crook</dc:creator>
  <cp:lastModifiedBy>Eugene Crook</cp:lastModifiedBy>
  <cp:revision>5</cp:revision>
  <cp:lastPrinted>2019-01-31T04:08:00Z</cp:lastPrinted>
  <dcterms:created xsi:type="dcterms:W3CDTF">2020-08-28T20:00:00Z</dcterms:created>
  <dcterms:modified xsi:type="dcterms:W3CDTF">2020-08-28T20:24:00Z</dcterms:modified>
</cp:coreProperties>
</file>