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643F" w14:textId="77777777" w:rsidR="00235B34" w:rsidRPr="000C3F2C" w:rsidRDefault="005E24E7" w:rsidP="00CB1598">
      <w:pPr>
        <w:spacing w:line="480" w:lineRule="auto"/>
        <w:rPr>
          <w:rFonts w:ascii="Times New Roman" w:hAnsi="Times New Roman" w:cs="Times New Roman"/>
          <w:sz w:val="24"/>
          <w:szCs w:val="24"/>
        </w:rPr>
      </w:pPr>
      <w:r w:rsidRPr="000C3F2C">
        <w:rPr>
          <w:rFonts w:ascii="Times New Roman" w:hAnsi="Times New Roman" w:cs="Times New Roman"/>
          <w:sz w:val="24"/>
          <w:szCs w:val="24"/>
        </w:rPr>
        <w:t>119 Church (</w:t>
      </w:r>
      <w:r w:rsidRPr="000C3F2C">
        <w:rPr>
          <w:rFonts w:ascii="Times New Roman" w:hAnsi="Times New Roman" w:cs="Times New Roman"/>
          <w:i/>
          <w:sz w:val="24"/>
          <w:szCs w:val="24"/>
        </w:rPr>
        <w:t>Ecclesia</w:t>
      </w:r>
      <w:r w:rsidRPr="000C3F2C">
        <w:rPr>
          <w:rFonts w:ascii="Times New Roman" w:hAnsi="Times New Roman" w:cs="Times New Roman"/>
          <w:sz w:val="24"/>
          <w:szCs w:val="24"/>
        </w:rPr>
        <w:t>)</w:t>
      </w:r>
    </w:p>
    <w:p w14:paraId="58159403" w14:textId="10E7AB29" w:rsidR="00CB1598" w:rsidRPr="000C3F2C" w:rsidRDefault="00CB1598" w:rsidP="006D3F4B">
      <w:pPr>
        <w:spacing w:line="480" w:lineRule="auto"/>
        <w:rPr>
          <w:rFonts w:ascii="Times New Roman" w:hAnsi="Times New Roman" w:cs="Times New Roman"/>
          <w:sz w:val="24"/>
          <w:szCs w:val="24"/>
        </w:rPr>
      </w:pPr>
      <w:r w:rsidRPr="000C3F2C">
        <w:rPr>
          <w:rFonts w:ascii="Times New Roman" w:hAnsi="Times New Roman" w:cs="Times New Roman"/>
          <w:sz w:val="24"/>
          <w:szCs w:val="24"/>
        </w:rPr>
        <w:t>The church is read to be double. One is material, which consists in a heaping together of woo</w:t>
      </w:r>
      <w:r w:rsidR="006E2E15" w:rsidRPr="000C3F2C">
        <w:rPr>
          <w:rFonts w:ascii="Times New Roman" w:hAnsi="Times New Roman" w:cs="Times New Roman"/>
          <w:sz w:val="24"/>
          <w:szCs w:val="24"/>
        </w:rPr>
        <w:t>d and stone. Concerning which is</w:t>
      </w:r>
      <w:r w:rsidRPr="000C3F2C">
        <w:rPr>
          <w:rFonts w:ascii="Times New Roman" w:hAnsi="Times New Roman" w:cs="Times New Roman"/>
          <w:sz w:val="24"/>
          <w:szCs w:val="24"/>
        </w:rPr>
        <w:t xml:space="preserve"> the Psal. [67:27]: “In the churches bless the Lord.” There is also another</w:t>
      </w:r>
      <w:r w:rsidR="006E2E15" w:rsidRPr="000C3F2C">
        <w:rPr>
          <w:rFonts w:ascii="Times New Roman" w:hAnsi="Times New Roman" w:cs="Times New Roman"/>
          <w:sz w:val="24"/>
          <w:szCs w:val="24"/>
        </w:rPr>
        <w:t>,</w:t>
      </w:r>
      <w:r w:rsidRPr="000C3F2C">
        <w:rPr>
          <w:rFonts w:ascii="Times New Roman" w:hAnsi="Times New Roman" w:cs="Times New Roman"/>
          <w:sz w:val="24"/>
          <w:szCs w:val="24"/>
        </w:rPr>
        <w:t xml:space="preserve"> the spiritual church, which consists in the congregation of the faithful. But in that it is double. For some part is yet here struggling on earth, because it still fights against vices, about which Matt. 18[:17]: “If he will not hear them: tell the church.</w:t>
      </w:r>
      <w:r w:rsidR="00303AA2" w:rsidRPr="000C3F2C">
        <w:rPr>
          <w:rFonts w:ascii="Times New Roman" w:hAnsi="Times New Roman" w:cs="Times New Roman"/>
          <w:sz w:val="24"/>
          <w:szCs w:val="24"/>
        </w:rPr>
        <w:t>” The other is the church triumphant in heaven which reign</w:t>
      </w:r>
      <w:r w:rsidR="008D6A88" w:rsidRPr="000C3F2C">
        <w:rPr>
          <w:rFonts w:ascii="Times New Roman" w:hAnsi="Times New Roman" w:cs="Times New Roman"/>
          <w:sz w:val="24"/>
          <w:szCs w:val="24"/>
        </w:rPr>
        <w:t>s</w:t>
      </w:r>
      <w:r w:rsidR="00303AA2" w:rsidRPr="000C3F2C">
        <w:rPr>
          <w:rFonts w:ascii="Times New Roman" w:hAnsi="Times New Roman" w:cs="Times New Roman"/>
          <w:sz w:val="24"/>
          <w:szCs w:val="24"/>
        </w:rPr>
        <w:t xml:space="preserve"> in glory of which part is this which is yet struggling here, </w:t>
      </w:r>
      <w:r w:rsidR="008D6A88" w:rsidRPr="000C3F2C">
        <w:rPr>
          <w:rFonts w:ascii="Times New Roman" w:hAnsi="Times New Roman" w:cs="Times New Roman"/>
          <w:sz w:val="24"/>
          <w:szCs w:val="24"/>
        </w:rPr>
        <w:t>about both of which it is said in Psal. [25:12]: “In the churches I will bless you, O Lord,” that is, in those triumphing and in those struggling.</w:t>
      </w:r>
      <w:r w:rsidR="006D3F4B" w:rsidRPr="000C3F2C">
        <w:rPr>
          <w:rFonts w:ascii="Times New Roman" w:hAnsi="Times New Roman" w:cs="Times New Roman"/>
          <w:sz w:val="24"/>
          <w:szCs w:val="24"/>
        </w:rPr>
        <w:t xml:space="preserve"> Of the first churches justification is stated, of which the first is signification. The second, that is, dedication is the sign and signification of meaning. And because the outside is discussed in the material to signify, what ought to be done in the spiritual and thus concerning both can be explained by that of Eph. 5[:25-26]: “Christ</w:t>
      </w:r>
      <w:r w:rsidR="006E2E15" w:rsidRPr="000C3F2C">
        <w:rPr>
          <w:rFonts w:ascii="Times New Roman" w:hAnsi="Times New Roman" w:cs="Times New Roman"/>
          <w:sz w:val="24"/>
          <w:szCs w:val="24"/>
        </w:rPr>
        <w:t xml:space="preserve"> loved the church</w:t>
      </w:r>
      <w:r w:rsidR="006D3F4B" w:rsidRPr="000C3F2C">
        <w:rPr>
          <w:rFonts w:ascii="Times New Roman" w:hAnsi="Times New Roman" w:cs="Times New Roman"/>
          <w:sz w:val="24"/>
          <w:szCs w:val="24"/>
        </w:rPr>
        <w:t xml:space="preserve"> … that he might sanctify it,” and because the church is said</w:t>
      </w:r>
      <w:r w:rsidR="006E2E15" w:rsidRPr="000C3F2C">
        <w:rPr>
          <w:rFonts w:ascii="Times New Roman" w:hAnsi="Times New Roman" w:cs="Times New Roman"/>
          <w:sz w:val="24"/>
          <w:szCs w:val="24"/>
        </w:rPr>
        <w:t xml:space="preserve"> to be</w:t>
      </w:r>
      <w:r w:rsidR="006D3F4B" w:rsidRPr="000C3F2C">
        <w:rPr>
          <w:rFonts w:ascii="Times New Roman" w:hAnsi="Times New Roman" w:cs="Times New Roman"/>
          <w:sz w:val="24"/>
          <w:szCs w:val="24"/>
        </w:rPr>
        <w:t xml:space="preserve"> our mother. </w:t>
      </w:r>
      <w:r w:rsidR="000C3F2C" w:rsidRPr="000C3F2C">
        <w:rPr>
          <w:rFonts w:ascii="Times New Roman" w:hAnsi="Times New Roman" w:cs="Times New Roman"/>
          <w:sz w:val="24"/>
          <w:szCs w:val="24"/>
        </w:rPr>
        <w:t>Therefore,</w:t>
      </w:r>
      <w:r w:rsidR="006D3F4B" w:rsidRPr="000C3F2C">
        <w:rPr>
          <w:rFonts w:ascii="Times New Roman" w:hAnsi="Times New Roman" w:cs="Times New Roman"/>
          <w:sz w:val="24"/>
          <w:szCs w:val="24"/>
        </w:rPr>
        <w:t xml:space="preserve"> we must </w:t>
      </w:r>
      <w:r w:rsidR="008E355A" w:rsidRPr="000C3F2C">
        <w:rPr>
          <w:rFonts w:ascii="Times New Roman" w:hAnsi="Times New Roman" w:cs="Times New Roman"/>
          <w:sz w:val="24"/>
          <w:szCs w:val="24"/>
        </w:rPr>
        <w:t>obey it in its precepts just as in paying it its tithes about which see above, c. [99] Tithes. And so that also there would not make in the church the useless, dissolute, and jabbering impeding the divine service.</w:t>
      </w:r>
    </w:p>
    <w:p w14:paraId="4EDC09BC" w14:textId="78F5A855" w:rsidR="008E355A" w:rsidRPr="000C3F2C" w:rsidRDefault="008E355A" w:rsidP="006D3F4B">
      <w:pPr>
        <w:spacing w:line="480" w:lineRule="auto"/>
        <w:rPr>
          <w:rFonts w:ascii="Times New Roman" w:hAnsi="Times New Roman" w:cs="Times New Roman"/>
          <w:sz w:val="24"/>
          <w:szCs w:val="24"/>
        </w:rPr>
      </w:pPr>
      <w:r w:rsidRPr="000C3F2C">
        <w:rPr>
          <w:rFonts w:ascii="Times New Roman" w:hAnsi="Times New Roman" w:cs="Times New Roman"/>
          <w:sz w:val="24"/>
          <w:szCs w:val="24"/>
        </w:rPr>
        <w:t xml:space="preserve">¶ For it is considered a monstrous thing if the infant in the womb would speak, so if one jabbers in the church, Tob. 3[:17]: “Never have I joined myself with them that play: neither have I made myself partaker with them that walk in lightness.” But for sorrow, now in these most recent times the </w:t>
      </w:r>
      <w:r w:rsidR="001B77F8" w:rsidRPr="000C3F2C">
        <w:rPr>
          <w:rFonts w:ascii="Times New Roman" w:hAnsi="Times New Roman" w:cs="Times New Roman"/>
          <w:sz w:val="24"/>
          <w:szCs w:val="24"/>
        </w:rPr>
        <w:t>C</w:t>
      </w:r>
      <w:r w:rsidRPr="000C3F2C">
        <w:rPr>
          <w:rFonts w:ascii="Times New Roman" w:hAnsi="Times New Roman" w:cs="Times New Roman"/>
          <w:sz w:val="24"/>
          <w:szCs w:val="24"/>
        </w:rPr>
        <w:t>hurch can be figured through the statue of Nabuchodonosor, Dan. 2[:32-33]: “The head of this statue was of fine gold, but the breast and the arms of silver, and the bell</w:t>
      </w:r>
      <w:r w:rsidR="00EA6746" w:rsidRPr="000C3F2C">
        <w:rPr>
          <w:rFonts w:ascii="Times New Roman" w:hAnsi="Times New Roman" w:cs="Times New Roman"/>
          <w:sz w:val="24"/>
          <w:szCs w:val="24"/>
        </w:rPr>
        <w:t>y and the thigh</w:t>
      </w:r>
      <w:r w:rsidR="006E2E15" w:rsidRPr="000C3F2C">
        <w:rPr>
          <w:rFonts w:ascii="Times New Roman" w:hAnsi="Times New Roman" w:cs="Times New Roman"/>
          <w:sz w:val="24"/>
          <w:szCs w:val="24"/>
        </w:rPr>
        <w:t>s of brass</w:t>
      </w:r>
      <w:r w:rsidR="00EA6746" w:rsidRPr="000C3F2C">
        <w:rPr>
          <w:rFonts w:ascii="Times New Roman" w:hAnsi="Times New Roman" w:cs="Times New Roman"/>
          <w:sz w:val="24"/>
          <w:szCs w:val="24"/>
        </w:rPr>
        <w:t xml:space="preserve"> … </w:t>
      </w:r>
      <w:r w:rsidRPr="000C3F2C">
        <w:rPr>
          <w:rFonts w:ascii="Times New Roman" w:hAnsi="Times New Roman" w:cs="Times New Roman"/>
          <w:sz w:val="24"/>
          <w:szCs w:val="24"/>
        </w:rPr>
        <w:t>the feet part of iron and part of clay.</w:t>
      </w:r>
      <w:r w:rsidR="00EA6746" w:rsidRPr="000C3F2C">
        <w:rPr>
          <w:rFonts w:ascii="Times New Roman" w:hAnsi="Times New Roman" w:cs="Times New Roman"/>
          <w:sz w:val="24"/>
          <w:szCs w:val="24"/>
        </w:rPr>
        <w:t xml:space="preserve">” </w:t>
      </w:r>
      <w:r w:rsidR="000C3F2C" w:rsidRPr="000C3F2C">
        <w:rPr>
          <w:rFonts w:ascii="Times New Roman" w:hAnsi="Times New Roman" w:cs="Times New Roman"/>
          <w:sz w:val="24"/>
          <w:szCs w:val="24"/>
        </w:rPr>
        <w:t>Thus,</w:t>
      </w:r>
      <w:r w:rsidR="00EA6746" w:rsidRPr="000C3F2C">
        <w:rPr>
          <w:rFonts w:ascii="Times New Roman" w:hAnsi="Times New Roman" w:cs="Times New Roman"/>
          <w:sz w:val="24"/>
          <w:szCs w:val="24"/>
        </w:rPr>
        <w:t xml:space="preserve"> the church in its first days was of gold through wisdom, silver through cleanliness, bronze through eloquence, which three are necessary </w:t>
      </w:r>
      <w:r w:rsidR="00EA6746" w:rsidRPr="000C3F2C">
        <w:rPr>
          <w:rFonts w:ascii="Times New Roman" w:hAnsi="Times New Roman" w:cs="Times New Roman"/>
          <w:sz w:val="24"/>
          <w:szCs w:val="24"/>
        </w:rPr>
        <w:lastRenderedPageBreak/>
        <w:t>to the preacher, namely, the lightning of wisdom, the cleanliness of life, and the sonority of eloquence. But the feet, that is, of our latest modern times some are clay through the lust of the flesh.</w:t>
      </w:r>
    </w:p>
    <w:p w14:paraId="6A6E588C" w14:textId="368230AE" w:rsidR="002E4B1F" w:rsidRPr="000C3F2C" w:rsidRDefault="00EA6746" w:rsidP="006D3F4B">
      <w:pPr>
        <w:spacing w:line="480" w:lineRule="auto"/>
        <w:rPr>
          <w:rFonts w:ascii="Times New Roman" w:hAnsi="Times New Roman" w:cs="Times New Roman"/>
          <w:sz w:val="24"/>
          <w:szCs w:val="24"/>
        </w:rPr>
      </w:pPr>
      <w:r w:rsidRPr="000C3F2C">
        <w:rPr>
          <w:rFonts w:ascii="Times New Roman" w:hAnsi="Times New Roman" w:cs="Times New Roman"/>
          <w:sz w:val="24"/>
          <w:szCs w:val="24"/>
        </w:rPr>
        <w:t xml:space="preserve">¶ </w:t>
      </w:r>
      <w:r w:rsidR="001B77F8" w:rsidRPr="000C3F2C">
        <w:rPr>
          <w:rFonts w:ascii="Times New Roman" w:hAnsi="Times New Roman" w:cs="Times New Roman"/>
          <w:sz w:val="24"/>
          <w:szCs w:val="24"/>
        </w:rPr>
        <w:t>One time</w:t>
      </w:r>
      <w:r w:rsidR="00C31191" w:rsidRPr="000C3F2C">
        <w:rPr>
          <w:rFonts w:ascii="Times New Roman" w:hAnsi="Times New Roman" w:cs="Times New Roman"/>
          <w:sz w:val="24"/>
          <w:szCs w:val="24"/>
        </w:rPr>
        <w:t xml:space="preserve"> Peter</w:t>
      </w:r>
      <w:r w:rsidR="007F77A3" w:rsidRPr="000C3F2C">
        <w:rPr>
          <w:rFonts w:ascii="Times New Roman" w:hAnsi="Times New Roman" w:cs="Times New Roman"/>
          <w:sz w:val="24"/>
          <w:szCs w:val="24"/>
        </w:rPr>
        <w:t xml:space="preserve"> archbishop of Sens</w:t>
      </w:r>
      <w:r w:rsidR="001E1052" w:rsidRPr="000C3F2C">
        <w:rPr>
          <w:rStyle w:val="EndnoteReference"/>
          <w:rFonts w:ascii="Times New Roman" w:hAnsi="Times New Roman" w:cs="Times New Roman"/>
          <w:sz w:val="24"/>
          <w:szCs w:val="24"/>
        </w:rPr>
        <w:endnoteReference w:id="1"/>
      </w:r>
      <w:r w:rsidR="00C31191" w:rsidRPr="000C3F2C">
        <w:rPr>
          <w:rFonts w:ascii="Times New Roman" w:hAnsi="Times New Roman" w:cs="Times New Roman"/>
          <w:sz w:val="24"/>
          <w:szCs w:val="24"/>
        </w:rPr>
        <w:t xml:space="preserve"> </w:t>
      </w:r>
      <w:r w:rsidR="00EC5435" w:rsidRPr="000C3F2C">
        <w:rPr>
          <w:rFonts w:ascii="Times New Roman" w:hAnsi="Times New Roman" w:cs="Times New Roman"/>
          <w:sz w:val="24"/>
          <w:szCs w:val="24"/>
        </w:rPr>
        <w:t>came</w:t>
      </w:r>
      <w:r w:rsidR="003B45BA" w:rsidRPr="000C3F2C">
        <w:rPr>
          <w:rFonts w:ascii="Times New Roman" w:hAnsi="Times New Roman" w:cs="Times New Roman"/>
          <w:sz w:val="24"/>
          <w:szCs w:val="24"/>
        </w:rPr>
        <w:t xml:space="preserve"> to Clairvaux</w:t>
      </w:r>
      <w:r w:rsidR="00EC5435" w:rsidRPr="000C3F2C">
        <w:rPr>
          <w:rFonts w:ascii="Times New Roman" w:hAnsi="Times New Roman" w:cs="Times New Roman"/>
          <w:sz w:val="24"/>
          <w:szCs w:val="24"/>
        </w:rPr>
        <w:t xml:space="preserve"> so that he might hear</w:t>
      </w:r>
      <w:r w:rsidR="00685410" w:rsidRPr="000C3F2C">
        <w:rPr>
          <w:rFonts w:ascii="Times New Roman" w:hAnsi="Times New Roman" w:cs="Times New Roman"/>
          <w:sz w:val="24"/>
          <w:szCs w:val="24"/>
        </w:rPr>
        <w:t xml:space="preserve"> there</w:t>
      </w:r>
      <w:r w:rsidR="00EC5435" w:rsidRPr="000C3F2C">
        <w:rPr>
          <w:rFonts w:ascii="Times New Roman" w:hAnsi="Times New Roman" w:cs="Times New Roman"/>
          <w:sz w:val="24"/>
          <w:szCs w:val="24"/>
        </w:rPr>
        <w:t xml:space="preserve"> some vision from</w:t>
      </w:r>
      <w:r w:rsidR="005005FA" w:rsidRPr="000C3F2C">
        <w:rPr>
          <w:rFonts w:ascii="Times New Roman" w:hAnsi="Times New Roman" w:cs="Times New Roman"/>
          <w:sz w:val="24"/>
          <w:szCs w:val="24"/>
        </w:rPr>
        <w:t xml:space="preserve"> a certain</w:t>
      </w:r>
      <w:r w:rsidR="00EC5435" w:rsidRPr="000C3F2C">
        <w:rPr>
          <w:rFonts w:ascii="Times New Roman" w:hAnsi="Times New Roman" w:cs="Times New Roman"/>
          <w:sz w:val="24"/>
          <w:szCs w:val="24"/>
        </w:rPr>
        <w:t xml:space="preserve"> convert frequently</w:t>
      </w:r>
      <w:r w:rsidR="00C31191" w:rsidRPr="000C3F2C">
        <w:rPr>
          <w:rFonts w:ascii="Times New Roman" w:hAnsi="Times New Roman" w:cs="Times New Roman"/>
          <w:sz w:val="24"/>
          <w:szCs w:val="24"/>
        </w:rPr>
        <w:t xml:space="preserve"> carried off in an ecstasy</w:t>
      </w:r>
      <w:r w:rsidR="001B77F8" w:rsidRPr="000C3F2C">
        <w:rPr>
          <w:rFonts w:ascii="Times New Roman" w:hAnsi="Times New Roman" w:cs="Times New Roman"/>
          <w:sz w:val="24"/>
          <w:szCs w:val="24"/>
        </w:rPr>
        <w:t>.</w:t>
      </w:r>
      <w:r w:rsidR="00EC5435" w:rsidRPr="000C3F2C">
        <w:rPr>
          <w:rFonts w:ascii="Times New Roman" w:hAnsi="Times New Roman" w:cs="Times New Roman"/>
          <w:sz w:val="24"/>
          <w:szCs w:val="24"/>
        </w:rPr>
        <w:t xml:space="preserve"> </w:t>
      </w:r>
      <w:r w:rsidR="001B77F8" w:rsidRPr="000C3F2C">
        <w:rPr>
          <w:rFonts w:ascii="Times New Roman" w:hAnsi="Times New Roman" w:cs="Times New Roman"/>
          <w:sz w:val="24"/>
          <w:szCs w:val="24"/>
        </w:rPr>
        <w:t>T</w:t>
      </w:r>
      <w:r w:rsidR="00EC5435" w:rsidRPr="000C3F2C">
        <w:rPr>
          <w:rFonts w:ascii="Times New Roman" w:hAnsi="Times New Roman" w:cs="Times New Roman"/>
          <w:sz w:val="24"/>
          <w:szCs w:val="24"/>
        </w:rPr>
        <w:t xml:space="preserve">he convert narrated that he had seen the most beautiful lady, whom when she was admired, she asked, “For who am I?” And that one replied, “The Blessed Virgin Mary.” </w:t>
      </w:r>
      <w:r w:rsidR="002E4B1F" w:rsidRPr="000C3F2C">
        <w:rPr>
          <w:rFonts w:ascii="Times New Roman" w:hAnsi="Times New Roman" w:cs="Times New Roman"/>
          <w:sz w:val="24"/>
          <w:szCs w:val="24"/>
        </w:rPr>
        <w:t xml:space="preserve">And she showing her back, her heart was covered with worms. “Now you can know,” she said, “that I am not Mary, but I am the church deformed in these last times, according to that of Isai. 1[:22]: </w:t>
      </w:r>
      <w:r w:rsidR="00685410" w:rsidRPr="000C3F2C">
        <w:rPr>
          <w:rFonts w:ascii="Times New Roman" w:hAnsi="Times New Roman" w:cs="Times New Roman"/>
          <w:sz w:val="24"/>
          <w:szCs w:val="24"/>
        </w:rPr>
        <w:t>‘</w:t>
      </w:r>
      <w:r w:rsidR="002E4B1F" w:rsidRPr="000C3F2C">
        <w:rPr>
          <w:rFonts w:ascii="Times New Roman" w:hAnsi="Times New Roman" w:cs="Times New Roman"/>
          <w:sz w:val="24"/>
          <w:szCs w:val="24"/>
        </w:rPr>
        <w:t>My silver is turned into dross.</w:t>
      </w:r>
      <w:r w:rsidR="00685410" w:rsidRPr="000C3F2C">
        <w:rPr>
          <w:rFonts w:ascii="Times New Roman" w:hAnsi="Times New Roman" w:cs="Times New Roman"/>
          <w:sz w:val="24"/>
          <w:szCs w:val="24"/>
        </w:rPr>
        <w:t>’</w:t>
      </w:r>
      <w:r w:rsidR="002E4B1F" w:rsidRPr="000C3F2C">
        <w:rPr>
          <w:rFonts w:ascii="Times New Roman" w:hAnsi="Times New Roman" w:cs="Times New Roman"/>
          <w:sz w:val="24"/>
          <w:szCs w:val="24"/>
        </w:rPr>
        <w:t>” Formerly Moses covered his face because the children of Israel could not look upon him on account of</w:t>
      </w:r>
      <w:r w:rsidR="00685410" w:rsidRPr="000C3F2C">
        <w:rPr>
          <w:rFonts w:ascii="Times New Roman" w:hAnsi="Times New Roman" w:cs="Times New Roman"/>
          <w:sz w:val="24"/>
          <w:szCs w:val="24"/>
        </w:rPr>
        <w:t xml:space="preserve"> the</w:t>
      </w:r>
      <w:r w:rsidR="002E4B1F" w:rsidRPr="000C3F2C">
        <w:rPr>
          <w:rFonts w:ascii="Times New Roman" w:hAnsi="Times New Roman" w:cs="Times New Roman"/>
          <w:sz w:val="24"/>
          <w:szCs w:val="24"/>
        </w:rPr>
        <w:t xml:space="preserve"> glory of his countenance. But today our superiors can cover the</w:t>
      </w:r>
      <w:r w:rsidR="00685410" w:rsidRPr="000C3F2C">
        <w:rPr>
          <w:rFonts w:ascii="Times New Roman" w:hAnsi="Times New Roman" w:cs="Times New Roman"/>
          <w:sz w:val="24"/>
          <w:szCs w:val="24"/>
        </w:rPr>
        <w:t>ir face because the subordinate</w:t>
      </w:r>
      <w:r w:rsidR="002E4B1F" w:rsidRPr="000C3F2C">
        <w:rPr>
          <w:rFonts w:ascii="Times New Roman" w:hAnsi="Times New Roman" w:cs="Times New Roman"/>
          <w:sz w:val="24"/>
          <w:szCs w:val="24"/>
        </w:rPr>
        <w:t>s are ashamed to imitate them. Wherefor</w:t>
      </w:r>
      <w:bookmarkStart w:id="0" w:name="_GoBack"/>
      <w:bookmarkEnd w:id="0"/>
      <w:r w:rsidR="002E4B1F" w:rsidRPr="000C3F2C">
        <w:rPr>
          <w:rFonts w:ascii="Times New Roman" w:hAnsi="Times New Roman" w:cs="Times New Roman"/>
          <w:sz w:val="24"/>
          <w:szCs w:val="24"/>
        </w:rPr>
        <w:t xml:space="preserve">e Gregory in a </w:t>
      </w:r>
      <w:r w:rsidR="002E4B1F" w:rsidRPr="000C3F2C">
        <w:rPr>
          <w:rFonts w:ascii="Times New Roman" w:hAnsi="Times New Roman" w:cs="Times New Roman"/>
          <w:i/>
          <w:sz w:val="24"/>
          <w:szCs w:val="24"/>
        </w:rPr>
        <w:t>Homily</w:t>
      </w:r>
      <w:r w:rsidR="004966AB" w:rsidRPr="000C3F2C">
        <w:rPr>
          <w:rFonts w:ascii="Times New Roman" w:hAnsi="Times New Roman" w:cs="Times New Roman"/>
          <w:sz w:val="24"/>
          <w:szCs w:val="24"/>
        </w:rPr>
        <w:t>,</w:t>
      </w:r>
      <w:r w:rsidR="001E1052" w:rsidRPr="000C3F2C">
        <w:rPr>
          <w:rStyle w:val="EndnoteReference"/>
          <w:rFonts w:ascii="Times New Roman" w:hAnsi="Times New Roman" w:cs="Times New Roman"/>
          <w:sz w:val="24"/>
          <w:szCs w:val="24"/>
        </w:rPr>
        <w:endnoteReference w:id="2"/>
      </w:r>
      <w:r w:rsidR="004966AB" w:rsidRPr="000C3F2C">
        <w:rPr>
          <w:rFonts w:ascii="Times New Roman" w:hAnsi="Times New Roman" w:cs="Times New Roman"/>
          <w:sz w:val="24"/>
          <w:szCs w:val="24"/>
        </w:rPr>
        <w:t xml:space="preserve"> in </w:t>
      </w:r>
      <w:r w:rsidR="001B77F8" w:rsidRPr="000C3F2C">
        <w:rPr>
          <w:rFonts w:ascii="Times New Roman" w:hAnsi="Times New Roman" w:cs="Times New Roman"/>
          <w:sz w:val="24"/>
          <w:szCs w:val="24"/>
        </w:rPr>
        <w:t xml:space="preserve">necessity </w:t>
      </w:r>
      <w:r w:rsidR="004966AB" w:rsidRPr="000C3F2C">
        <w:rPr>
          <w:rFonts w:ascii="Times New Roman" w:hAnsi="Times New Roman" w:cs="Times New Roman"/>
          <w:sz w:val="24"/>
          <w:szCs w:val="24"/>
        </w:rPr>
        <w:t xml:space="preserve">is shown what each one has </w:t>
      </w:r>
      <w:r w:rsidR="001B77F8" w:rsidRPr="000C3F2C">
        <w:rPr>
          <w:rFonts w:ascii="Times New Roman" w:hAnsi="Times New Roman" w:cs="Times New Roman"/>
          <w:sz w:val="24"/>
          <w:szCs w:val="24"/>
        </w:rPr>
        <w:t>gained</w:t>
      </w:r>
      <w:r w:rsidR="004966AB" w:rsidRPr="000C3F2C">
        <w:rPr>
          <w:rFonts w:ascii="Times New Roman" w:hAnsi="Times New Roman" w:cs="Times New Roman"/>
          <w:sz w:val="24"/>
          <w:szCs w:val="24"/>
        </w:rPr>
        <w:t xml:space="preserve">. There Peter comes with Judea, Paul with the gentiles, and Thomas with India. </w:t>
      </w:r>
      <w:r w:rsidR="000C3F2C" w:rsidRPr="000C3F2C">
        <w:rPr>
          <w:rFonts w:ascii="Times New Roman" w:hAnsi="Times New Roman" w:cs="Times New Roman"/>
          <w:sz w:val="24"/>
          <w:szCs w:val="24"/>
        </w:rPr>
        <w:t>Therefore,</w:t>
      </w:r>
      <w:r w:rsidR="004966AB" w:rsidRPr="000C3F2C">
        <w:rPr>
          <w:rFonts w:ascii="Times New Roman" w:hAnsi="Times New Roman" w:cs="Times New Roman"/>
          <w:sz w:val="24"/>
          <w:szCs w:val="24"/>
        </w:rPr>
        <w:t xml:space="preserve"> when the shepherds come with so many flocks, what are we to say, who after business return empty to the Lord. We have the name of shepherd, but we have no sheep to show.</w:t>
      </w:r>
    </w:p>
    <w:sectPr w:rsidR="002E4B1F" w:rsidRPr="000C3F2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3BC94" w14:textId="77777777" w:rsidR="001E1052" w:rsidRDefault="001E1052" w:rsidP="001E1052">
      <w:pPr>
        <w:spacing w:after="0" w:line="240" w:lineRule="auto"/>
      </w:pPr>
      <w:r>
        <w:separator/>
      </w:r>
    </w:p>
  </w:endnote>
  <w:endnote w:type="continuationSeparator" w:id="0">
    <w:p w14:paraId="0A027185" w14:textId="77777777" w:rsidR="001E1052" w:rsidRDefault="001E1052" w:rsidP="001E1052">
      <w:pPr>
        <w:spacing w:after="0" w:line="240" w:lineRule="auto"/>
      </w:pPr>
      <w:r>
        <w:continuationSeparator/>
      </w:r>
    </w:p>
  </w:endnote>
  <w:endnote w:id="1">
    <w:p w14:paraId="2559E955" w14:textId="77777777" w:rsidR="001E1052" w:rsidRPr="001E1052" w:rsidRDefault="001E1052" w:rsidP="001E1052">
      <w:pPr>
        <w:pStyle w:val="EndnoteText"/>
        <w:rPr>
          <w:rFonts w:ascii="Times New Roman" w:hAnsi="Times New Roman" w:cs="Times New Roman"/>
          <w:sz w:val="24"/>
          <w:szCs w:val="24"/>
        </w:rPr>
      </w:pPr>
      <w:r w:rsidRPr="001E1052">
        <w:rPr>
          <w:rStyle w:val="EndnoteReference"/>
          <w:rFonts w:ascii="Times New Roman" w:hAnsi="Times New Roman" w:cs="Times New Roman"/>
          <w:sz w:val="24"/>
          <w:szCs w:val="24"/>
        </w:rPr>
        <w:endnoteRef/>
      </w:r>
      <w:r w:rsidRPr="001E1052">
        <w:rPr>
          <w:rFonts w:ascii="Times New Roman" w:hAnsi="Times New Roman" w:cs="Times New Roman"/>
          <w:sz w:val="24"/>
          <w:szCs w:val="24"/>
        </w:rPr>
        <w:t xml:space="preserve"> </w:t>
      </w:r>
      <w:r w:rsidRPr="001E1052">
        <w:rPr>
          <w:rFonts w:ascii="Times New Roman" w:hAnsi="Times New Roman" w:cs="Times New Roman"/>
          <w:sz w:val="24"/>
          <w:szCs w:val="24"/>
        </w:rPr>
        <w:t xml:space="preserve">Peter of Corbeil (died June 3, 1222), born at Corbeil, was a preacher and canon of Nôtre Dame de Paris, a scholastic philosopher and </w:t>
      </w:r>
      <w:proofErr w:type="gramStart"/>
      <w:r w:rsidRPr="001E1052">
        <w:rPr>
          <w:rFonts w:ascii="Times New Roman" w:hAnsi="Times New Roman" w:cs="Times New Roman"/>
          <w:sz w:val="24"/>
          <w:szCs w:val="24"/>
        </w:rPr>
        <w:t>master of theology</w:t>
      </w:r>
      <w:proofErr w:type="gramEnd"/>
      <w:r w:rsidRPr="001E1052">
        <w:rPr>
          <w:rFonts w:ascii="Times New Roman" w:hAnsi="Times New Roman" w:cs="Times New Roman"/>
          <w:sz w:val="24"/>
          <w:szCs w:val="24"/>
        </w:rPr>
        <w:t xml:space="preserve"> at the University of Paris, ca 1189. He is remembered largely because his aristocratic student Lotario de' Conti became pope as Innocent III. In 1198 Innocent appointed him to the sinecures of prebendary and archdeacon of York. The following year Innocent raised his former master to the see of Cambrai, an immensely important diocese with a jurisdiction that covered Flanders. Peter became Archbishop of Sens in 1200. https://en.wikipedia.org/wiki/Peter_of_Corbeil</w:t>
      </w:r>
    </w:p>
    <w:p w14:paraId="2E513AB0" w14:textId="05591B94" w:rsidR="001E1052" w:rsidRPr="001E1052" w:rsidRDefault="001E1052">
      <w:pPr>
        <w:pStyle w:val="EndnoteText"/>
        <w:rPr>
          <w:rFonts w:ascii="Times New Roman" w:hAnsi="Times New Roman" w:cs="Times New Roman"/>
          <w:sz w:val="24"/>
          <w:szCs w:val="24"/>
        </w:rPr>
      </w:pPr>
    </w:p>
  </w:endnote>
  <w:endnote w:id="2">
    <w:p w14:paraId="54853FA2" w14:textId="53701C47" w:rsidR="001E1052" w:rsidRPr="001E1052" w:rsidRDefault="001E1052">
      <w:pPr>
        <w:pStyle w:val="EndnoteText"/>
        <w:rPr>
          <w:rFonts w:ascii="Times New Roman" w:hAnsi="Times New Roman" w:cs="Times New Roman"/>
          <w:sz w:val="24"/>
          <w:szCs w:val="24"/>
        </w:rPr>
      </w:pPr>
      <w:r w:rsidRPr="001E1052">
        <w:rPr>
          <w:rStyle w:val="EndnoteReference"/>
          <w:rFonts w:ascii="Times New Roman" w:hAnsi="Times New Roman" w:cs="Times New Roman"/>
          <w:sz w:val="24"/>
          <w:szCs w:val="24"/>
        </w:rPr>
        <w:endnoteRef/>
      </w:r>
      <w:r w:rsidRPr="001E1052">
        <w:rPr>
          <w:rFonts w:ascii="Times New Roman" w:hAnsi="Times New Roman" w:cs="Times New Roman"/>
          <w:sz w:val="24"/>
          <w:szCs w:val="24"/>
        </w:rPr>
        <w:t xml:space="preserve"> </w:t>
      </w:r>
      <w:bookmarkStart w:id="1" w:name="_Hlk536285935"/>
      <w:r w:rsidRPr="001E1052">
        <w:rPr>
          <w:rFonts w:ascii="Times New Roman" w:hAnsi="Times New Roman" w:cs="Times New Roman"/>
          <w:sz w:val="24"/>
          <w:szCs w:val="24"/>
        </w:rPr>
        <w:t xml:space="preserve">Gregory, </w:t>
      </w:r>
      <w:r w:rsidRPr="001E1052">
        <w:rPr>
          <w:rFonts w:ascii="Times New Roman" w:hAnsi="Times New Roman" w:cs="Times New Roman"/>
          <w:i/>
          <w:sz w:val="24"/>
          <w:szCs w:val="24"/>
        </w:rPr>
        <w:t>Moralia</w:t>
      </w:r>
      <w:r w:rsidRPr="001E1052">
        <w:rPr>
          <w:rFonts w:ascii="Times New Roman" w:hAnsi="Times New Roman" w:cs="Times New Roman"/>
          <w:sz w:val="24"/>
          <w:szCs w:val="24"/>
        </w:rPr>
        <w:t xml:space="preserve"> 28.10.22 (PL 75:461)</w:t>
      </w:r>
      <w:bookmarkEnd w:id="1"/>
      <w:r w:rsidRPr="001E1052">
        <w:rPr>
          <w:rFonts w:ascii="Times New Roman" w:hAnsi="Times New Roman" w:cs="Times New Roman"/>
          <w:sz w:val="24"/>
          <w:szCs w:val="24"/>
        </w:rPr>
        <w:t>: Sic cuncta moderatur, ut dum singula quaeque sunt omnium, interposita quadam charitatis necessitudine, fiant omnia singulorum, et unusquisque sic quod non accepit in altero possideat, ut ipse alteri possidendum quod accepit humiliter impendat.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D0606" w14:textId="77777777" w:rsidR="001E1052" w:rsidRDefault="001E1052" w:rsidP="001E1052">
      <w:pPr>
        <w:spacing w:after="0" w:line="240" w:lineRule="auto"/>
      </w:pPr>
      <w:r>
        <w:separator/>
      </w:r>
    </w:p>
  </w:footnote>
  <w:footnote w:type="continuationSeparator" w:id="0">
    <w:p w14:paraId="6C069E03" w14:textId="77777777" w:rsidR="001E1052" w:rsidRDefault="001E1052" w:rsidP="001E1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4E7"/>
    <w:rsid w:val="000C3F2C"/>
    <w:rsid w:val="001B77F8"/>
    <w:rsid w:val="001E1052"/>
    <w:rsid w:val="00235B34"/>
    <w:rsid w:val="002E4B1F"/>
    <w:rsid w:val="00303AA2"/>
    <w:rsid w:val="003B45BA"/>
    <w:rsid w:val="003C2DBF"/>
    <w:rsid w:val="004703C2"/>
    <w:rsid w:val="004966AB"/>
    <w:rsid w:val="005005FA"/>
    <w:rsid w:val="005E24E7"/>
    <w:rsid w:val="00685410"/>
    <w:rsid w:val="006B6B8D"/>
    <w:rsid w:val="006D3F4B"/>
    <w:rsid w:val="006E2E15"/>
    <w:rsid w:val="007F77A3"/>
    <w:rsid w:val="008D6A88"/>
    <w:rsid w:val="008E355A"/>
    <w:rsid w:val="00A8438D"/>
    <w:rsid w:val="00C151EE"/>
    <w:rsid w:val="00C26BCE"/>
    <w:rsid w:val="00C31191"/>
    <w:rsid w:val="00CB1598"/>
    <w:rsid w:val="00EA6746"/>
    <w:rsid w:val="00EC5435"/>
    <w:rsid w:val="00FB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6CC9"/>
  <w15:docId w15:val="{51598A9C-355F-40D0-94AD-01CCEAE8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BCE"/>
    <w:rPr>
      <w:rFonts w:ascii="Segoe UI" w:hAnsi="Segoe UI" w:cs="Segoe UI"/>
      <w:sz w:val="18"/>
      <w:szCs w:val="18"/>
    </w:rPr>
  </w:style>
  <w:style w:type="paragraph" w:styleId="EndnoteText">
    <w:name w:val="endnote text"/>
    <w:basedOn w:val="Normal"/>
    <w:link w:val="EndnoteTextChar"/>
    <w:uiPriority w:val="99"/>
    <w:semiHidden/>
    <w:unhideWhenUsed/>
    <w:rsid w:val="001E1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052"/>
    <w:rPr>
      <w:sz w:val="20"/>
      <w:szCs w:val="20"/>
    </w:rPr>
  </w:style>
  <w:style w:type="character" w:styleId="EndnoteReference">
    <w:name w:val="endnote reference"/>
    <w:basedOn w:val="DefaultParagraphFont"/>
    <w:uiPriority w:val="99"/>
    <w:semiHidden/>
    <w:unhideWhenUsed/>
    <w:rsid w:val="001E1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1C7FC3F-8A92-4489-B96D-49BDFFBD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3</cp:revision>
  <cp:lastPrinted>2019-01-26T23:58:00Z</cp:lastPrinted>
  <dcterms:created xsi:type="dcterms:W3CDTF">2020-08-21T22:11:00Z</dcterms:created>
  <dcterms:modified xsi:type="dcterms:W3CDTF">2020-08-21T22:48:00Z</dcterms:modified>
</cp:coreProperties>
</file>