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2C7FD" w14:textId="77777777" w:rsidR="009867AB" w:rsidRDefault="00FC5FA6" w:rsidP="00EE15A6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9867AB">
        <w:rPr>
          <w:rFonts w:ascii="Courier New" w:hAnsi="Courier New" w:cs="Courier New"/>
          <w:sz w:val="24"/>
          <w:szCs w:val="24"/>
        </w:rPr>
        <w:t>109 Dispersio</w:t>
      </w:r>
    </w:p>
    <w:p w14:paraId="5508EC00" w14:textId="77777777" w:rsidR="001E627B" w:rsidRDefault="00520069" w:rsidP="00EE15A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</w:t>
      </w:r>
      <w:r w:rsidR="009867AB">
        <w:rPr>
          <w:rFonts w:ascii="Courier New" w:hAnsi="Courier New" w:cs="Courier New"/>
          <w:sz w:val="24"/>
          <w:szCs w:val="24"/>
        </w:rPr>
        <w:t>n exercitu est signum quod populus est victus aut</w:t>
      </w:r>
      <w:r w:rsidR="00C27F5A">
        <w:rPr>
          <w:rFonts w:ascii="Courier New" w:hAnsi="Courier New" w:cs="Courier New"/>
          <w:sz w:val="24"/>
          <w:szCs w:val="24"/>
        </w:rPr>
        <w:t xml:space="preserve"> </w:t>
      </w:r>
      <w:r w:rsidR="009867AB">
        <w:rPr>
          <w:rFonts w:ascii="Courier New" w:hAnsi="Courier New" w:cs="Courier New"/>
          <w:sz w:val="24"/>
          <w:szCs w:val="24"/>
        </w:rPr>
        <w:t xml:space="preserve">cito vincendus, Thren. 4[:1]: </w:t>
      </w:r>
      <w:r w:rsidR="009867AB" w:rsidRPr="009867AB">
        <w:rPr>
          <w:rFonts w:ascii="Courier New" w:hAnsi="Courier New" w:cs="Courier New"/>
          <w:i/>
          <w:sz w:val="24"/>
          <w:szCs w:val="24"/>
        </w:rPr>
        <w:t>Dispersi sunt lapides sanctuarii</w:t>
      </w:r>
      <w:r w:rsidR="00C27F5A">
        <w:rPr>
          <w:rFonts w:ascii="Courier New" w:hAnsi="Courier New" w:cs="Courier New"/>
          <w:i/>
          <w:sz w:val="24"/>
          <w:szCs w:val="24"/>
        </w:rPr>
        <w:t xml:space="preserve"> </w:t>
      </w:r>
      <w:r w:rsidR="009867AB" w:rsidRPr="009867AB">
        <w:rPr>
          <w:rFonts w:ascii="Courier New" w:hAnsi="Courier New" w:cs="Courier New"/>
          <w:i/>
          <w:sz w:val="24"/>
          <w:szCs w:val="24"/>
        </w:rPr>
        <w:t>in capite omnium [platearum]</w:t>
      </w:r>
      <w:r w:rsidR="009867AB">
        <w:rPr>
          <w:rFonts w:ascii="Courier New" w:hAnsi="Courier New" w:cs="Courier New"/>
          <w:sz w:val="24"/>
          <w:szCs w:val="24"/>
        </w:rPr>
        <w:t>.</w:t>
      </w:r>
      <w:r w:rsidR="00FC5FA6" w:rsidRPr="009867AB">
        <w:rPr>
          <w:rFonts w:ascii="Courier New" w:hAnsi="Courier New" w:cs="Courier New"/>
          <w:sz w:val="24"/>
          <w:szCs w:val="24"/>
        </w:rPr>
        <w:t xml:space="preserve"> </w:t>
      </w:r>
      <w:r w:rsidR="009867AB">
        <w:rPr>
          <w:rFonts w:ascii="Courier New" w:hAnsi="Courier New" w:cs="Courier New"/>
          <w:sz w:val="24"/>
          <w:szCs w:val="24"/>
        </w:rPr>
        <w:t>Secundum naturam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9867AB">
        <w:rPr>
          <w:rFonts w:ascii="Courier New" w:hAnsi="Courier New" w:cs="Courier New"/>
          <w:sz w:val="24"/>
          <w:szCs w:val="24"/>
        </w:rPr>
        <w:t xml:space="preserve"> grues non time</w:t>
      </w:r>
      <w:r w:rsidR="009728C2">
        <w:rPr>
          <w:rFonts w:ascii="Courier New" w:hAnsi="Courier New" w:cs="Courier New"/>
          <w:sz w:val="24"/>
          <w:szCs w:val="24"/>
        </w:rPr>
        <w:t>n</w:t>
      </w:r>
      <w:r w:rsidR="009867AB">
        <w:rPr>
          <w:rFonts w:ascii="Courier New" w:hAnsi="Courier New" w:cs="Courier New"/>
          <w:sz w:val="24"/>
          <w:szCs w:val="24"/>
        </w:rPr>
        <w:t>t falconem</w:t>
      </w:r>
      <w:r w:rsidR="00C27F5A">
        <w:rPr>
          <w:rFonts w:ascii="Courier New" w:hAnsi="Courier New" w:cs="Courier New"/>
          <w:sz w:val="24"/>
          <w:szCs w:val="24"/>
        </w:rPr>
        <w:t xml:space="preserve"> </w:t>
      </w:r>
      <w:r w:rsidR="009867AB">
        <w:rPr>
          <w:rFonts w:ascii="Courier New" w:hAnsi="Courier New" w:cs="Courier New"/>
          <w:sz w:val="24"/>
          <w:szCs w:val="24"/>
        </w:rPr>
        <w:t>antequam dispergantur, set dispersi confunduntur.</w:t>
      </w:r>
      <w:r w:rsidR="00480A33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 w:rsidR="009867AB">
        <w:rPr>
          <w:rFonts w:ascii="Courier New" w:hAnsi="Courier New" w:cs="Courier New"/>
          <w:sz w:val="24"/>
          <w:szCs w:val="24"/>
        </w:rPr>
        <w:t xml:space="preserve"> </w:t>
      </w:r>
    </w:p>
    <w:p w14:paraId="4B4F13D8" w14:textId="2558A6EF" w:rsidR="00C27F5A" w:rsidRDefault="00480A33" w:rsidP="00EE15A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Item Joan. 10[:12]: </w:t>
      </w:r>
      <w:r>
        <w:rPr>
          <w:rFonts w:ascii="Courier New" w:hAnsi="Courier New" w:cs="Courier New"/>
          <w:i/>
          <w:sz w:val="24"/>
          <w:szCs w:val="24"/>
        </w:rPr>
        <w:t>L</w:t>
      </w:r>
      <w:r w:rsidRPr="00480A33">
        <w:rPr>
          <w:rFonts w:ascii="Courier New" w:hAnsi="Courier New" w:cs="Courier New"/>
          <w:i/>
          <w:sz w:val="24"/>
          <w:szCs w:val="24"/>
        </w:rPr>
        <w:t>upus rapit, et dispergit oves</w:t>
      </w:r>
      <w:r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Vnde dicit Vegecius, </w:t>
      </w:r>
      <w:r>
        <w:rPr>
          <w:rFonts w:ascii="Courier New" w:hAnsi="Courier New" w:cs="Courier New"/>
          <w:i/>
          <w:sz w:val="24"/>
          <w:szCs w:val="24"/>
        </w:rPr>
        <w:t>De re militaris</w:t>
      </w:r>
      <w:r w:rsidR="009728C2">
        <w:rPr>
          <w:rFonts w:ascii="Courier New" w:hAnsi="Courier New" w:cs="Courier New"/>
          <w:sz w:val="24"/>
          <w:szCs w:val="24"/>
        </w:rPr>
        <w:t>, quod vnie</w:t>
      </w:r>
      <w:r>
        <w:rPr>
          <w:rFonts w:ascii="Courier New" w:hAnsi="Courier New" w:cs="Courier New"/>
          <w:sz w:val="24"/>
          <w:szCs w:val="24"/>
        </w:rPr>
        <w:t>ndus est exercitus antequam progrediatur</w:t>
      </w:r>
      <w:r w:rsidR="00D45C8E">
        <w:rPr>
          <w:rFonts w:ascii="Courier New" w:hAnsi="Courier New" w:cs="Courier New"/>
          <w:sz w:val="24"/>
          <w:szCs w:val="24"/>
        </w:rPr>
        <w:t>,</w:t>
      </w:r>
      <w:r w:rsidR="00D45C8E">
        <w:rPr>
          <w:rStyle w:val="EndnoteReference"/>
          <w:rFonts w:ascii="Courier New" w:hAnsi="Courier New" w:cs="Courier New"/>
          <w:sz w:val="24"/>
          <w:szCs w:val="24"/>
        </w:rPr>
        <w:endnoteReference w:id="2"/>
      </w:r>
      <w:r>
        <w:rPr>
          <w:rFonts w:ascii="Courier New" w:hAnsi="Courier New" w:cs="Courier New"/>
          <w:sz w:val="24"/>
          <w:szCs w:val="24"/>
        </w:rPr>
        <w:t xml:space="preserve"> sic spiritualiter, Exod.</w:t>
      </w:r>
      <w:r w:rsidR="00D45C8E">
        <w:rPr>
          <w:rFonts w:ascii="Courier New" w:hAnsi="Courier New" w:cs="Courier New"/>
          <w:sz w:val="24"/>
          <w:szCs w:val="24"/>
        </w:rPr>
        <w:t xml:space="preserve"> 5[:12], Pharao dispersit filios Israel ut sic superaret eos. </w:t>
      </w:r>
    </w:p>
    <w:p w14:paraId="33B93304" w14:textId="77777777" w:rsidR="00B81AAA" w:rsidRDefault="00D45C8E" w:rsidP="005F5B30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C27F5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vera mater noluit diuisionem filii sui, 3 Reg. 3[:26]. Sic illi qui</w:t>
      </w:r>
      <w:r w:rsidR="00C27F5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amant discordias non habent verum amorem maternum, set </w:t>
      </w:r>
      <w:r w:rsidR="00AA6D22">
        <w:rPr>
          <w:rFonts w:ascii="Courier New" w:hAnsi="Courier New" w:cs="Courier New"/>
          <w:sz w:val="24"/>
          <w:szCs w:val="24"/>
        </w:rPr>
        <w:t>mer</w:t>
      </w:r>
      <w:r w:rsidR="005F5B30">
        <w:rPr>
          <w:rFonts w:ascii="Courier New" w:hAnsi="Courier New" w:cs="Courier New"/>
          <w:sz w:val="24"/>
          <w:szCs w:val="24"/>
        </w:rPr>
        <w:t>etrici</w:t>
      </w:r>
      <w:r w:rsidR="00AA6D22">
        <w:rPr>
          <w:rFonts w:ascii="Courier New" w:hAnsi="Courier New" w:cs="Courier New"/>
          <w:sz w:val="24"/>
          <w:szCs w:val="24"/>
        </w:rPr>
        <w:t xml:space="preserve">um, Luc. 11[:17]: </w:t>
      </w:r>
      <w:r w:rsidR="00AA6D22" w:rsidRPr="00AA6D22">
        <w:rPr>
          <w:rFonts w:ascii="Courier New" w:hAnsi="Courier New" w:cs="Courier New"/>
          <w:i/>
          <w:sz w:val="24"/>
          <w:szCs w:val="24"/>
        </w:rPr>
        <w:t>Omne regnum in seipsum divisum desolabitur</w:t>
      </w:r>
      <w:r w:rsidR="00AA6D22">
        <w:rPr>
          <w:rFonts w:ascii="Courier New" w:hAnsi="Courier New" w:cs="Courier New"/>
          <w:sz w:val="24"/>
          <w:szCs w:val="24"/>
        </w:rPr>
        <w:t>. Item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AA6D22">
        <w:rPr>
          <w:rFonts w:ascii="Courier New" w:hAnsi="Courier New" w:cs="Courier New"/>
          <w:sz w:val="24"/>
          <w:szCs w:val="24"/>
        </w:rPr>
        <w:t xml:space="preserve"> quandoque diuicie causa dispersionis, sicut patet Gen. 13[:9], de Abraham</w:t>
      </w:r>
      <w:r w:rsidR="00C27F5A">
        <w:rPr>
          <w:rFonts w:ascii="Courier New" w:hAnsi="Courier New" w:cs="Courier New"/>
          <w:sz w:val="24"/>
          <w:szCs w:val="24"/>
        </w:rPr>
        <w:t xml:space="preserve"> </w:t>
      </w:r>
      <w:r w:rsidR="00AA6D22">
        <w:rPr>
          <w:rFonts w:ascii="Courier New" w:hAnsi="Courier New" w:cs="Courier New"/>
          <w:sz w:val="24"/>
          <w:szCs w:val="24"/>
        </w:rPr>
        <w:t>et Loth. Item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AA6D22">
        <w:rPr>
          <w:rFonts w:ascii="Courier New" w:hAnsi="Courier New" w:cs="Courier New"/>
          <w:sz w:val="24"/>
          <w:szCs w:val="24"/>
        </w:rPr>
        <w:t xml:space="preserve"> secundum </w:t>
      </w:r>
      <w:r w:rsidR="00A42A7E">
        <w:rPr>
          <w:rFonts w:ascii="Courier New" w:hAnsi="Courier New" w:cs="Courier New"/>
          <w:sz w:val="24"/>
          <w:szCs w:val="24"/>
        </w:rPr>
        <w:t xml:space="preserve">Aristotelem, </w:t>
      </w:r>
      <w:bookmarkStart w:id="1" w:name="_Hlk536102837"/>
      <w:r w:rsidR="00A42A7E">
        <w:rPr>
          <w:rFonts w:ascii="Courier New" w:hAnsi="Courier New" w:cs="Courier New"/>
          <w:sz w:val="24"/>
          <w:szCs w:val="24"/>
        </w:rPr>
        <w:t xml:space="preserve">8, </w:t>
      </w:r>
      <w:r w:rsidR="00A42A7E">
        <w:rPr>
          <w:rFonts w:ascii="Courier New" w:hAnsi="Courier New" w:cs="Courier New"/>
          <w:i/>
          <w:sz w:val="24"/>
          <w:szCs w:val="24"/>
        </w:rPr>
        <w:t>De animalibus</w:t>
      </w:r>
      <w:bookmarkEnd w:id="1"/>
      <w:r w:rsidR="002C4033">
        <w:rPr>
          <w:rFonts w:ascii="Courier New" w:hAnsi="Courier New" w:cs="Courier New"/>
          <w:sz w:val="24"/>
          <w:szCs w:val="24"/>
        </w:rPr>
        <w:t>,</w:t>
      </w:r>
      <w:r w:rsidR="002C4033">
        <w:rPr>
          <w:rStyle w:val="EndnoteReference"/>
          <w:rFonts w:ascii="Courier New" w:hAnsi="Courier New" w:cs="Courier New"/>
          <w:sz w:val="24"/>
          <w:szCs w:val="24"/>
        </w:rPr>
        <w:endnoteReference w:id="3"/>
      </w:r>
      <w:r w:rsidR="00A42A7E">
        <w:rPr>
          <w:rFonts w:ascii="Courier New" w:hAnsi="Courier New" w:cs="Courier New"/>
          <w:i/>
          <w:sz w:val="24"/>
          <w:szCs w:val="24"/>
        </w:rPr>
        <w:t xml:space="preserve"> </w:t>
      </w:r>
      <w:r w:rsidR="00A42A7E">
        <w:rPr>
          <w:rFonts w:ascii="Courier New" w:hAnsi="Courier New" w:cs="Courier New"/>
          <w:sz w:val="24"/>
          <w:szCs w:val="24"/>
        </w:rPr>
        <w:t>quando apes tumultuantur</w:t>
      </w:r>
      <w:r w:rsidR="00C27F5A">
        <w:rPr>
          <w:rFonts w:ascii="Courier New" w:hAnsi="Courier New" w:cs="Courier New"/>
          <w:sz w:val="24"/>
          <w:szCs w:val="24"/>
        </w:rPr>
        <w:t xml:space="preserve"> </w:t>
      </w:r>
      <w:r w:rsidR="00A42A7E">
        <w:rPr>
          <w:rFonts w:ascii="Courier New" w:hAnsi="Courier New" w:cs="Courier New"/>
          <w:sz w:val="24"/>
          <w:szCs w:val="24"/>
        </w:rPr>
        <w:t>ad inuicem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A42A7E">
        <w:rPr>
          <w:rFonts w:ascii="Courier New" w:hAnsi="Courier New" w:cs="Courier New"/>
          <w:sz w:val="24"/>
          <w:szCs w:val="24"/>
        </w:rPr>
        <w:t xml:space="preserve"> signum est dispersionis et desercionis loci. Vnde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A42A7E">
        <w:rPr>
          <w:rFonts w:ascii="Courier New" w:hAnsi="Courier New" w:cs="Courier New"/>
          <w:sz w:val="24"/>
          <w:szCs w:val="24"/>
        </w:rPr>
        <w:t xml:space="preserve"> videtur</w:t>
      </w:r>
      <w:r w:rsidR="00C27F5A">
        <w:rPr>
          <w:rFonts w:ascii="Courier New" w:hAnsi="Courier New" w:cs="Courier New"/>
          <w:sz w:val="24"/>
          <w:szCs w:val="24"/>
        </w:rPr>
        <w:t xml:space="preserve"> </w:t>
      </w:r>
      <w:r w:rsidR="00A42A7E">
        <w:rPr>
          <w:rFonts w:ascii="Courier New" w:hAnsi="Courier New" w:cs="Courier New"/>
          <w:sz w:val="24"/>
          <w:szCs w:val="24"/>
        </w:rPr>
        <w:t>/f.32rb/</w:t>
      </w:r>
      <w:r w:rsidR="00C27F5A">
        <w:rPr>
          <w:rFonts w:ascii="Courier New" w:hAnsi="Courier New" w:cs="Courier New"/>
          <w:sz w:val="24"/>
          <w:szCs w:val="24"/>
        </w:rPr>
        <w:t xml:space="preserve"> </w:t>
      </w:r>
      <w:r w:rsidR="00A42A7E">
        <w:rPr>
          <w:rFonts w:ascii="Courier New" w:hAnsi="Courier New" w:cs="Courier New"/>
          <w:sz w:val="24"/>
          <w:szCs w:val="24"/>
        </w:rPr>
        <w:t>quod diuicie dicantur a diuisione, eo quod diuisionem efficiant</w:t>
      </w:r>
      <w:r w:rsidR="00C27F5A">
        <w:rPr>
          <w:rFonts w:ascii="Courier New" w:hAnsi="Courier New" w:cs="Courier New"/>
          <w:sz w:val="24"/>
          <w:szCs w:val="24"/>
        </w:rPr>
        <w:t xml:space="preserve"> </w:t>
      </w:r>
      <w:r w:rsidR="00A42A7E">
        <w:rPr>
          <w:rFonts w:ascii="Courier New" w:hAnsi="Courier New" w:cs="Courier New"/>
          <w:sz w:val="24"/>
          <w:szCs w:val="24"/>
        </w:rPr>
        <w:t>uel efficere debeant.</w:t>
      </w:r>
      <w:r w:rsidR="00A2705D">
        <w:rPr>
          <w:rFonts w:ascii="Courier New" w:hAnsi="Courier New" w:cs="Courier New"/>
          <w:sz w:val="24"/>
          <w:szCs w:val="24"/>
        </w:rPr>
        <w:t xml:space="preserve"> Nam ante se</w:t>
      </w:r>
      <w:r w:rsidR="00C27F5A">
        <w:rPr>
          <w:rFonts w:ascii="Courier New" w:hAnsi="Courier New" w:cs="Courier New"/>
          <w:sz w:val="24"/>
          <w:szCs w:val="24"/>
        </w:rPr>
        <w:t>minacionem stercora sunt disper</w:t>
      </w:r>
      <w:r w:rsidR="00A2705D">
        <w:rPr>
          <w:rFonts w:ascii="Courier New" w:hAnsi="Courier New" w:cs="Courier New"/>
          <w:sz w:val="24"/>
          <w:szCs w:val="24"/>
        </w:rPr>
        <w:t>genda in agris et sic fructus prouen</w:t>
      </w:r>
      <w:r w:rsidR="00C27F5A">
        <w:rPr>
          <w:rFonts w:ascii="Courier New" w:hAnsi="Courier New" w:cs="Courier New"/>
          <w:sz w:val="24"/>
          <w:szCs w:val="24"/>
        </w:rPr>
        <w:t>iet, set non est tempus seminan</w:t>
      </w:r>
      <w:r w:rsidR="00A2705D">
        <w:rPr>
          <w:rFonts w:ascii="Courier New" w:hAnsi="Courier New" w:cs="Courier New"/>
          <w:sz w:val="24"/>
          <w:szCs w:val="24"/>
        </w:rPr>
        <w:t>di per bona opera in fine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A2705D">
        <w:rPr>
          <w:rFonts w:ascii="Courier New" w:hAnsi="Courier New" w:cs="Courier New"/>
          <w:sz w:val="24"/>
          <w:szCs w:val="24"/>
        </w:rPr>
        <w:t xml:space="preserve"> erit tempus metendi mercedem</w:t>
      </w:r>
      <w:r w:rsidR="009728C2">
        <w:rPr>
          <w:rFonts w:ascii="Courier New" w:hAnsi="Courier New" w:cs="Courier New"/>
          <w:sz w:val="24"/>
          <w:szCs w:val="24"/>
        </w:rPr>
        <w:t>.</w:t>
      </w:r>
      <w:r w:rsidR="00A2705D">
        <w:rPr>
          <w:rFonts w:ascii="Courier New" w:hAnsi="Courier New" w:cs="Courier New"/>
          <w:sz w:val="24"/>
          <w:szCs w:val="24"/>
        </w:rPr>
        <w:t xml:space="preserve"> </w:t>
      </w:r>
      <w:r w:rsidR="009728C2">
        <w:rPr>
          <w:rFonts w:ascii="Courier New" w:hAnsi="Courier New" w:cs="Courier New"/>
          <w:sz w:val="24"/>
          <w:szCs w:val="24"/>
        </w:rPr>
        <w:t>E</w:t>
      </w:r>
      <w:r w:rsidR="00A2705D">
        <w:rPr>
          <w:rFonts w:ascii="Courier New" w:hAnsi="Courier New" w:cs="Courier New"/>
          <w:sz w:val="24"/>
          <w:szCs w:val="24"/>
        </w:rPr>
        <w:t>rgo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C27F5A">
        <w:rPr>
          <w:rFonts w:ascii="Courier New" w:hAnsi="Courier New" w:cs="Courier New"/>
          <w:sz w:val="24"/>
          <w:szCs w:val="24"/>
        </w:rPr>
        <w:t xml:space="preserve"> </w:t>
      </w:r>
      <w:r w:rsidR="00A2705D">
        <w:rPr>
          <w:rFonts w:ascii="Courier New" w:hAnsi="Courier New" w:cs="Courier New"/>
          <w:sz w:val="24"/>
          <w:szCs w:val="24"/>
        </w:rPr>
        <w:t>modo est tempus spergeni stercora, id est, diuicias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A2705D">
        <w:rPr>
          <w:rFonts w:ascii="Courier New" w:hAnsi="Courier New" w:cs="Courier New"/>
          <w:sz w:val="24"/>
          <w:szCs w:val="24"/>
        </w:rPr>
        <w:t xml:space="preserve"> quia secundum Philosophum, </w:t>
      </w:r>
      <w:r w:rsidR="00A2705D">
        <w:rPr>
          <w:rFonts w:ascii="Courier New" w:hAnsi="Courier New" w:cs="Courier New"/>
          <w:i/>
          <w:sz w:val="24"/>
          <w:szCs w:val="24"/>
        </w:rPr>
        <w:t>De generatione</w:t>
      </w:r>
      <w:r w:rsidR="00E26B53">
        <w:rPr>
          <w:rFonts w:ascii="Courier New" w:hAnsi="Courier New" w:cs="Courier New"/>
          <w:sz w:val="24"/>
          <w:szCs w:val="24"/>
        </w:rPr>
        <w:t xml:space="preserve"> metalla</w:t>
      </w:r>
      <w:r w:rsidR="00C27F5A">
        <w:rPr>
          <w:rFonts w:ascii="Courier New" w:hAnsi="Courier New" w:cs="Courier New"/>
          <w:sz w:val="24"/>
          <w:szCs w:val="24"/>
        </w:rPr>
        <w:t xml:space="preserve"> </w:t>
      </w:r>
      <w:r w:rsidR="00E26B53">
        <w:rPr>
          <w:rFonts w:ascii="Courier New" w:hAnsi="Courier New" w:cs="Courier New"/>
          <w:sz w:val="24"/>
          <w:szCs w:val="24"/>
        </w:rPr>
        <w:t xml:space="preserve">dicuntur stercora terre, Philip. 3[:8]: </w:t>
      </w:r>
      <w:r w:rsidR="00E26B53" w:rsidRPr="00E26B53">
        <w:rPr>
          <w:rFonts w:ascii="Courier New" w:hAnsi="Courier New" w:cs="Courier New"/>
          <w:i/>
          <w:sz w:val="24"/>
          <w:szCs w:val="24"/>
        </w:rPr>
        <w:t>Omnia</w:t>
      </w:r>
      <w:r w:rsidR="00E26B53" w:rsidRPr="00E26B53">
        <w:rPr>
          <w:rFonts w:ascii="Courier New" w:hAnsi="Courier New" w:cs="Courier New"/>
          <w:sz w:val="24"/>
          <w:szCs w:val="24"/>
        </w:rPr>
        <w:t xml:space="preserve"> </w:t>
      </w:r>
      <w:r w:rsidR="00E26B53">
        <w:rPr>
          <w:rFonts w:ascii="Courier New" w:hAnsi="Courier New" w:cs="Courier New"/>
          <w:sz w:val="24"/>
          <w:szCs w:val="24"/>
        </w:rPr>
        <w:t>arbitratus sunt</w:t>
      </w:r>
      <w:r w:rsidR="00E26B53" w:rsidRPr="00E26B53">
        <w:rPr>
          <w:rFonts w:ascii="Courier New" w:hAnsi="Courier New" w:cs="Courier New"/>
          <w:sz w:val="24"/>
          <w:szCs w:val="24"/>
        </w:rPr>
        <w:t xml:space="preserve"> </w:t>
      </w:r>
      <w:r w:rsidR="00E26B53" w:rsidRPr="00E26B53">
        <w:rPr>
          <w:rFonts w:ascii="Courier New" w:hAnsi="Courier New" w:cs="Courier New"/>
          <w:i/>
          <w:sz w:val="24"/>
          <w:szCs w:val="24"/>
        </w:rPr>
        <w:t xml:space="preserve">ut </w:t>
      </w:r>
      <w:r w:rsidR="00E26B53" w:rsidRPr="00E26B53">
        <w:rPr>
          <w:rFonts w:ascii="Courier New" w:hAnsi="Courier New" w:cs="Courier New"/>
          <w:i/>
          <w:sz w:val="24"/>
          <w:szCs w:val="24"/>
        </w:rPr>
        <w:lastRenderedPageBreak/>
        <w:t>stercora</w:t>
      </w:r>
      <w:r w:rsidR="00E26B53">
        <w:rPr>
          <w:rFonts w:ascii="Courier New" w:hAnsi="Courier New" w:cs="Courier New"/>
          <w:sz w:val="24"/>
          <w:szCs w:val="24"/>
        </w:rPr>
        <w:t>, dicit Apostolus, et ex earum dispersione proueniet</w:t>
      </w:r>
      <w:r w:rsidR="00B81AAA">
        <w:rPr>
          <w:rFonts w:ascii="Courier New" w:hAnsi="Courier New" w:cs="Courier New"/>
          <w:sz w:val="24"/>
          <w:szCs w:val="24"/>
        </w:rPr>
        <w:t xml:space="preserve"> </w:t>
      </w:r>
      <w:r w:rsidR="00353C39">
        <w:rPr>
          <w:rFonts w:ascii="Courier New" w:hAnsi="Courier New" w:cs="Courier New"/>
          <w:sz w:val="24"/>
          <w:szCs w:val="24"/>
        </w:rPr>
        <w:t>fructus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353C39">
        <w:rPr>
          <w:rFonts w:ascii="Courier New" w:hAnsi="Courier New" w:cs="Courier New"/>
          <w:sz w:val="24"/>
          <w:szCs w:val="24"/>
        </w:rPr>
        <w:t xml:space="preserve"> quando [Psal. 125:6]: </w:t>
      </w:r>
      <w:r w:rsidR="00353C39" w:rsidRPr="00353C39">
        <w:rPr>
          <w:rFonts w:ascii="Courier New" w:hAnsi="Courier New" w:cs="Courier New"/>
          <w:i/>
          <w:sz w:val="24"/>
          <w:szCs w:val="24"/>
        </w:rPr>
        <w:t>V</w:t>
      </w:r>
      <w:r w:rsidR="00E26B53" w:rsidRPr="00353C39">
        <w:rPr>
          <w:rFonts w:ascii="Courier New" w:hAnsi="Courier New" w:cs="Courier New"/>
          <w:i/>
          <w:sz w:val="24"/>
          <w:szCs w:val="24"/>
        </w:rPr>
        <w:t>enientes venient cum exul</w:t>
      </w:r>
      <w:r w:rsidR="00353C39">
        <w:rPr>
          <w:rFonts w:ascii="Courier New" w:hAnsi="Courier New" w:cs="Courier New"/>
          <w:i/>
          <w:sz w:val="24"/>
          <w:szCs w:val="24"/>
        </w:rPr>
        <w:t>tac</w:t>
      </w:r>
      <w:r w:rsidR="00353C39" w:rsidRPr="00353C39">
        <w:rPr>
          <w:rFonts w:ascii="Courier New" w:hAnsi="Courier New" w:cs="Courier New"/>
          <w:i/>
          <w:sz w:val="24"/>
          <w:szCs w:val="24"/>
        </w:rPr>
        <w:t>ione portantes manipulos suos</w:t>
      </w:r>
      <w:r w:rsidR="00353C39">
        <w:rPr>
          <w:rFonts w:ascii="Courier New" w:hAnsi="Courier New" w:cs="Courier New"/>
          <w:sz w:val="24"/>
          <w:szCs w:val="24"/>
        </w:rPr>
        <w:t>.</w:t>
      </w:r>
      <w:r w:rsidR="00E26B53">
        <w:rPr>
          <w:rFonts w:ascii="Courier New" w:hAnsi="Courier New" w:cs="Courier New"/>
          <w:sz w:val="24"/>
          <w:szCs w:val="24"/>
        </w:rPr>
        <w:t xml:space="preserve"> </w:t>
      </w:r>
      <w:r w:rsidR="00EB37A7">
        <w:rPr>
          <w:rFonts w:ascii="Courier New" w:hAnsi="Courier New" w:cs="Courier New"/>
          <w:sz w:val="24"/>
          <w:szCs w:val="24"/>
        </w:rPr>
        <w:t xml:space="preserve">Prou. 11[:24]: </w:t>
      </w:r>
      <w:r w:rsidR="00EB37A7" w:rsidRPr="00EB37A7">
        <w:rPr>
          <w:rFonts w:ascii="Courier New" w:hAnsi="Courier New" w:cs="Courier New"/>
          <w:i/>
          <w:sz w:val="24"/>
          <w:szCs w:val="24"/>
        </w:rPr>
        <w:t>Alii dividunt propria, et ditiores fiunt; alii rapiunt non sua, et semper in egestate sunt</w:t>
      </w:r>
      <w:r w:rsidR="00EB37A7" w:rsidRPr="00EB37A7">
        <w:rPr>
          <w:rFonts w:ascii="Courier New" w:hAnsi="Courier New" w:cs="Courier New"/>
          <w:sz w:val="24"/>
          <w:szCs w:val="24"/>
        </w:rPr>
        <w:t>.</w:t>
      </w:r>
      <w:r w:rsidR="00EE15A6">
        <w:rPr>
          <w:rFonts w:ascii="Courier New" w:hAnsi="Courier New" w:cs="Courier New"/>
          <w:sz w:val="24"/>
          <w:szCs w:val="24"/>
        </w:rPr>
        <w:t xml:space="preserve"> </w:t>
      </w:r>
    </w:p>
    <w:p w14:paraId="62E6E95B" w14:textId="77777777" w:rsidR="00EB37A7" w:rsidRPr="00E26B53" w:rsidRDefault="00EE15A6" w:rsidP="00F004B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Exemplum in Alexander Magnus Macc. 1[:7]: </w:t>
      </w:r>
      <w:r>
        <w:rPr>
          <w:rFonts w:ascii="Courier New" w:hAnsi="Courier New" w:cs="Courier New"/>
          <w:i/>
          <w:sz w:val="24"/>
          <w:szCs w:val="24"/>
        </w:rPr>
        <w:t>Q</w:t>
      </w:r>
      <w:r w:rsidRPr="00EE15A6">
        <w:rPr>
          <w:rFonts w:ascii="Courier New" w:hAnsi="Courier New" w:cs="Courier New"/>
          <w:i/>
          <w:sz w:val="24"/>
          <w:szCs w:val="24"/>
        </w:rPr>
        <w:t>ui divisit</w:t>
      </w:r>
      <w:r>
        <w:rPr>
          <w:rFonts w:ascii="Courier New" w:hAnsi="Courier New" w:cs="Courier New"/>
          <w:sz w:val="24"/>
          <w:szCs w:val="24"/>
        </w:rPr>
        <w:t xml:space="preserve"> paternis </w:t>
      </w:r>
      <w:r w:rsidRPr="00EE15A6">
        <w:rPr>
          <w:rFonts w:ascii="Courier New" w:hAnsi="Courier New" w:cs="Courier New"/>
          <w:i/>
          <w:sz w:val="24"/>
          <w:szCs w:val="24"/>
        </w:rPr>
        <w:t>regnum</w:t>
      </w:r>
      <w:r w:rsidR="009728C2">
        <w:rPr>
          <w:rFonts w:ascii="Courier New" w:hAnsi="Courier New" w:cs="Courier New"/>
          <w:i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dictum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Pr="00EE15A6">
        <w:rPr>
          <w:rFonts w:ascii="Courier New" w:hAnsi="Courier New" w:cs="Courier New"/>
          <w:sz w:val="24"/>
          <w:szCs w:val="24"/>
        </w:rPr>
        <w:t xml:space="preserve"> </w:t>
      </w:r>
      <w:r w:rsidRPr="00EE15A6">
        <w:rPr>
          <w:rFonts w:ascii="Courier New" w:hAnsi="Courier New" w:cs="Courier New"/>
          <w:i/>
          <w:sz w:val="24"/>
          <w:szCs w:val="24"/>
        </w:rPr>
        <w:t>adhuc viveret</w:t>
      </w:r>
      <w:r w:rsidR="009728C2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728C2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d</w:t>
      </w:r>
      <w:r w:rsidR="00B81AAA">
        <w:rPr>
          <w:rFonts w:ascii="Courier New" w:hAnsi="Courier New" w:cs="Courier New"/>
          <w:sz w:val="24"/>
          <w:szCs w:val="24"/>
        </w:rPr>
        <w:t xml:space="preserve"> </w:t>
      </w:r>
      <w:r w:rsidR="009728C2">
        <w:rPr>
          <w:rFonts w:ascii="Courier New" w:hAnsi="Courier New" w:cs="Courier New"/>
          <w:sz w:val="24"/>
          <w:szCs w:val="24"/>
        </w:rPr>
        <w:t>debere, ut diui</w:t>
      </w:r>
      <w:r>
        <w:rPr>
          <w:rFonts w:ascii="Courier New" w:hAnsi="Courier New" w:cs="Courier New"/>
          <w:sz w:val="24"/>
          <w:szCs w:val="24"/>
        </w:rPr>
        <w:t>tes</w:t>
      </w:r>
      <w:r w:rsidR="009728C2">
        <w:rPr>
          <w:rFonts w:ascii="Courier New" w:hAnsi="Courier New" w:cs="Courier New"/>
          <w:sz w:val="24"/>
          <w:szCs w:val="24"/>
        </w:rPr>
        <w:t>, bona</w:t>
      </w:r>
      <w:r>
        <w:rPr>
          <w:rFonts w:ascii="Courier New" w:hAnsi="Courier New" w:cs="Courier New"/>
          <w:sz w:val="24"/>
          <w:szCs w:val="24"/>
        </w:rPr>
        <w:t xml:space="preserve"> sua dum adhuc viueret ad </w:t>
      </w:r>
      <w:r w:rsidR="005956E2">
        <w:rPr>
          <w:rFonts w:ascii="Courier New" w:hAnsi="Courier New" w:cs="Courier New"/>
          <w:sz w:val="24"/>
          <w:szCs w:val="24"/>
        </w:rPr>
        <w:t>meritis sui cumulacionem et pene relaxacionem. Vnde Chrisostomus</w:t>
      </w:r>
      <w:r w:rsidR="004F28DD">
        <w:rPr>
          <w:rFonts w:ascii="Courier New" w:hAnsi="Courier New" w:cs="Courier New"/>
          <w:sz w:val="24"/>
          <w:szCs w:val="24"/>
        </w:rPr>
        <w:t>,</w:t>
      </w:r>
      <w:r w:rsidR="002C4033">
        <w:rPr>
          <w:rStyle w:val="EndnoteReference"/>
          <w:rFonts w:ascii="Courier New" w:hAnsi="Courier New" w:cs="Courier New"/>
          <w:sz w:val="24"/>
          <w:szCs w:val="24"/>
        </w:rPr>
        <w:endnoteReference w:id="4"/>
      </w:r>
      <w:r w:rsidR="00B81AAA">
        <w:rPr>
          <w:rFonts w:ascii="Courier New" w:hAnsi="Courier New" w:cs="Courier New"/>
          <w:sz w:val="24"/>
          <w:szCs w:val="24"/>
        </w:rPr>
        <w:t xml:space="preserve"> </w:t>
      </w:r>
      <w:r w:rsidR="005956E2">
        <w:rPr>
          <w:rFonts w:ascii="Courier New" w:hAnsi="Courier New" w:cs="Courier New"/>
          <w:sz w:val="24"/>
          <w:szCs w:val="24"/>
        </w:rPr>
        <w:t>non accepisti di</w:t>
      </w:r>
      <w:r w:rsidR="009728C2">
        <w:rPr>
          <w:rFonts w:ascii="Courier New" w:hAnsi="Courier New" w:cs="Courier New"/>
          <w:sz w:val="24"/>
          <w:szCs w:val="24"/>
        </w:rPr>
        <w:t>ui</w:t>
      </w:r>
      <w:r w:rsidR="005956E2">
        <w:rPr>
          <w:rFonts w:ascii="Courier New" w:hAnsi="Courier New" w:cs="Courier New"/>
          <w:sz w:val="24"/>
          <w:szCs w:val="24"/>
        </w:rPr>
        <w:t>cias ut eas suffodias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5956E2">
        <w:rPr>
          <w:rFonts w:ascii="Courier New" w:hAnsi="Courier New" w:cs="Courier New"/>
          <w:sz w:val="24"/>
          <w:szCs w:val="24"/>
        </w:rPr>
        <w:t xml:space="preserve"> set ut distribuas</w:t>
      </w:r>
      <w:r w:rsidR="009728C2">
        <w:rPr>
          <w:rFonts w:ascii="Courier New" w:hAnsi="Courier New" w:cs="Courier New"/>
          <w:sz w:val="24"/>
          <w:szCs w:val="24"/>
        </w:rPr>
        <w:t>.</w:t>
      </w:r>
      <w:r w:rsidR="00B81AAA">
        <w:rPr>
          <w:rFonts w:ascii="Courier New" w:hAnsi="Courier New" w:cs="Courier New"/>
          <w:sz w:val="24"/>
          <w:szCs w:val="24"/>
        </w:rPr>
        <w:t xml:space="preserve"> </w:t>
      </w:r>
      <w:r w:rsidR="009728C2">
        <w:rPr>
          <w:rFonts w:ascii="Courier New" w:hAnsi="Courier New" w:cs="Courier New"/>
          <w:sz w:val="24"/>
          <w:szCs w:val="24"/>
        </w:rPr>
        <w:t>S</w:t>
      </w:r>
      <w:r w:rsidR="005956E2">
        <w:rPr>
          <w:rFonts w:ascii="Courier New" w:hAnsi="Courier New" w:cs="Courier New"/>
          <w:sz w:val="24"/>
          <w:szCs w:val="24"/>
        </w:rPr>
        <w:t>i enim vellet Deus eam custodiri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5956E2">
        <w:rPr>
          <w:rFonts w:ascii="Courier New" w:hAnsi="Courier New" w:cs="Courier New"/>
          <w:sz w:val="24"/>
          <w:szCs w:val="24"/>
        </w:rPr>
        <w:t xml:space="preserve"> non eas hominibus tradidisset</w:t>
      </w:r>
      <w:r w:rsidR="009728C2">
        <w:rPr>
          <w:rFonts w:ascii="Courier New" w:hAnsi="Courier New" w:cs="Courier New"/>
          <w:sz w:val="24"/>
          <w:szCs w:val="24"/>
        </w:rPr>
        <w:t>,</w:t>
      </w:r>
      <w:r w:rsidR="00B81AAA">
        <w:rPr>
          <w:rFonts w:ascii="Courier New" w:hAnsi="Courier New" w:cs="Courier New"/>
          <w:sz w:val="24"/>
          <w:szCs w:val="24"/>
        </w:rPr>
        <w:t xml:space="preserve"> </w:t>
      </w:r>
      <w:r w:rsidR="005956E2">
        <w:rPr>
          <w:rFonts w:ascii="Courier New" w:hAnsi="Courier New" w:cs="Courier New"/>
          <w:sz w:val="24"/>
          <w:szCs w:val="24"/>
        </w:rPr>
        <w:t>set iacere in terra promisisset.</w:t>
      </w:r>
    </w:p>
    <w:sectPr w:rsidR="00EB37A7" w:rsidRPr="00E26B5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18FA4" w14:textId="77777777" w:rsidR="00E83D7A" w:rsidRDefault="00E83D7A" w:rsidP="00480A33">
      <w:pPr>
        <w:spacing w:after="0" w:line="240" w:lineRule="auto"/>
      </w:pPr>
      <w:r>
        <w:separator/>
      </w:r>
    </w:p>
  </w:endnote>
  <w:endnote w:type="continuationSeparator" w:id="0">
    <w:p w14:paraId="07E86490" w14:textId="77777777" w:rsidR="00E83D7A" w:rsidRDefault="00E83D7A" w:rsidP="00480A33">
      <w:pPr>
        <w:spacing w:after="0" w:line="240" w:lineRule="auto"/>
      </w:pPr>
      <w:r>
        <w:continuationSeparator/>
      </w:r>
    </w:p>
  </w:endnote>
  <w:endnote w:id="1">
    <w:p w14:paraId="4B289136" w14:textId="77777777" w:rsidR="00480A33" w:rsidRPr="009F30B8" w:rsidRDefault="00480A33">
      <w:pPr>
        <w:pStyle w:val="EndnoteText"/>
        <w:rPr>
          <w:rFonts w:ascii="Courier New" w:hAnsi="Courier New" w:cs="Courier New"/>
          <w:sz w:val="24"/>
          <w:szCs w:val="24"/>
        </w:rPr>
      </w:pPr>
      <w:r w:rsidRPr="009F30B8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9F30B8">
        <w:rPr>
          <w:rFonts w:ascii="Courier New" w:hAnsi="Courier New" w:cs="Courier New"/>
          <w:sz w:val="24"/>
          <w:szCs w:val="24"/>
        </w:rPr>
        <w:t xml:space="preserve"> </w:t>
      </w:r>
      <w:r w:rsidR="009F30B8">
        <w:rPr>
          <w:rFonts w:ascii="Courier New" w:hAnsi="Courier New" w:cs="Courier New"/>
          <w:sz w:val="24"/>
          <w:szCs w:val="24"/>
        </w:rPr>
        <w:t xml:space="preserve">Cf. </w:t>
      </w:r>
      <w:r w:rsidRPr="009F30B8">
        <w:rPr>
          <w:rFonts w:ascii="Courier New" w:hAnsi="Courier New" w:cs="Courier New"/>
          <w:sz w:val="24"/>
          <w:szCs w:val="24"/>
        </w:rPr>
        <w:t xml:space="preserve">Isidore of Seville, </w:t>
      </w:r>
      <w:r w:rsidRPr="009F30B8">
        <w:rPr>
          <w:rFonts w:ascii="Courier New" w:hAnsi="Courier New" w:cs="Courier New"/>
          <w:i/>
          <w:sz w:val="24"/>
          <w:szCs w:val="24"/>
        </w:rPr>
        <w:t>Etymologiarum</w:t>
      </w:r>
      <w:r w:rsidRPr="009F30B8">
        <w:rPr>
          <w:rFonts w:ascii="Courier New" w:hAnsi="Courier New" w:cs="Courier New"/>
          <w:sz w:val="24"/>
          <w:szCs w:val="24"/>
        </w:rPr>
        <w:t xml:space="preserve"> 20.7.14 (PL 82:460-61): Castigat autem voce quae cogit agmen. At ubi raucescit, succedit alia; nocte autem excubias dividunt, et ordinem vigiliarum per vices faciunt, tenentes lapillos suspensis digitis, quibus somnos arguant, quod cavendum erit clamor indicat.</w:t>
      </w:r>
    </w:p>
    <w:p w14:paraId="6E57977C" w14:textId="77777777" w:rsidR="00480A33" w:rsidRPr="009F30B8" w:rsidRDefault="00480A33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2">
    <w:p w14:paraId="315B6C34" w14:textId="77777777" w:rsidR="00D45C8E" w:rsidRPr="009F30B8" w:rsidRDefault="00D45C8E">
      <w:pPr>
        <w:pStyle w:val="EndnoteText"/>
        <w:rPr>
          <w:rFonts w:ascii="Courier New" w:hAnsi="Courier New" w:cs="Courier New"/>
          <w:sz w:val="24"/>
          <w:szCs w:val="24"/>
        </w:rPr>
      </w:pPr>
      <w:r w:rsidRPr="009F30B8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9F30B8">
        <w:rPr>
          <w:rFonts w:ascii="Courier New" w:hAnsi="Courier New" w:cs="Courier New"/>
          <w:sz w:val="24"/>
          <w:szCs w:val="24"/>
        </w:rPr>
        <w:t xml:space="preserve"> </w:t>
      </w:r>
      <w:bookmarkStart w:id="0" w:name="_Hlk536102687"/>
      <w:r w:rsidRPr="009F30B8">
        <w:rPr>
          <w:rFonts w:ascii="Courier New" w:hAnsi="Courier New" w:cs="Courier New"/>
          <w:sz w:val="24"/>
          <w:szCs w:val="24"/>
        </w:rPr>
        <w:t xml:space="preserve">Vegetius, </w:t>
      </w:r>
      <w:r w:rsidRPr="009F30B8">
        <w:rPr>
          <w:rFonts w:ascii="Courier New" w:hAnsi="Courier New" w:cs="Courier New"/>
          <w:i/>
          <w:sz w:val="24"/>
          <w:szCs w:val="24"/>
        </w:rPr>
        <w:t>De re militaris</w:t>
      </w:r>
      <w:r w:rsidRPr="009F30B8">
        <w:rPr>
          <w:rFonts w:ascii="Courier New" w:hAnsi="Courier New" w:cs="Courier New"/>
          <w:sz w:val="24"/>
          <w:szCs w:val="24"/>
        </w:rPr>
        <w:t xml:space="preserve"> 2.2</w:t>
      </w:r>
      <w:bookmarkEnd w:id="0"/>
      <w:r w:rsidRPr="009F30B8">
        <w:rPr>
          <w:rFonts w:ascii="Courier New" w:hAnsi="Courier New" w:cs="Courier New"/>
          <w:sz w:val="24"/>
          <w:szCs w:val="24"/>
        </w:rPr>
        <w:t xml:space="preserve">: </w:t>
      </w:r>
      <w:r w:rsidRPr="009F30B8">
        <w:rPr>
          <w:rFonts w:ascii="Courier New" w:hAnsi="Courier New" w:cs="Courier New"/>
          <w:i/>
          <w:sz w:val="24"/>
          <w:szCs w:val="24"/>
        </w:rPr>
        <w:t>Necesse est autem tardius ad uictoriam peruenire qui discrepant, antequam dimicent.</w:t>
      </w:r>
      <w:r w:rsidR="009F30B8">
        <w:rPr>
          <w:rFonts w:ascii="Courier New" w:hAnsi="Courier New" w:cs="Courier New"/>
          <w:sz w:val="24"/>
          <w:szCs w:val="24"/>
        </w:rPr>
        <w:t xml:space="preserve"> </w:t>
      </w:r>
      <w:r w:rsidR="009F30B8" w:rsidRPr="009F30B8">
        <w:rPr>
          <w:rFonts w:ascii="Courier New" w:hAnsi="Courier New" w:cs="Courier New"/>
          <w:sz w:val="24"/>
          <w:szCs w:val="24"/>
        </w:rPr>
        <w:t>http://www.thelatinlibrary.com/vegetius2.html</w:t>
      </w:r>
    </w:p>
    <w:p w14:paraId="1B52DFFC" w14:textId="77777777" w:rsidR="00D45C8E" w:rsidRPr="009F30B8" w:rsidRDefault="00D45C8E">
      <w:pPr>
        <w:pStyle w:val="EndnoteText"/>
        <w:rPr>
          <w:rFonts w:ascii="Courier New" w:hAnsi="Courier New" w:cs="Courier New"/>
          <w:i/>
          <w:sz w:val="24"/>
          <w:szCs w:val="24"/>
        </w:rPr>
      </w:pPr>
    </w:p>
  </w:endnote>
  <w:endnote w:id="3">
    <w:p w14:paraId="556778E6" w14:textId="77777777" w:rsidR="002C4033" w:rsidRPr="009F30B8" w:rsidRDefault="002C4033" w:rsidP="002C4033">
      <w:pPr>
        <w:pStyle w:val="EndnoteText"/>
        <w:rPr>
          <w:rFonts w:ascii="Courier New" w:hAnsi="Courier New" w:cs="Courier New"/>
          <w:sz w:val="24"/>
          <w:szCs w:val="24"/>
        </w:rPr>
      </w:pPr>
      <w:r w:rsidRPr="009F30B8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9F30B8">
        <w:rPr>
          <w:rFonts w:ascii="Courier New" w:hAnsi="Courier New" w:cs="Courier New"/>
          <w:sz w:val="24"/>
          <w:szCs w:val="24"/>
        </w:rPr>
        <w:t xml:space="preserve"> </w:t>
      </w:r>
      <w:bookmarkStart w:id="2" w:name="_Hlk536102758"/>
      <w:r w:rsidRPr="009F30B8">
        <w:rPr>
          <w:rFonts w:ascii="Courier New" w:hAnsi="Courier New" w:cs="Courier New"/>
          <w:sz w:val="24"/>
          <w:szCs w:val="24"/>
        </w:rPr>
        <w:t xml:space="preserve">Aristotle, </w:t>
      </w:r>
      <w:r w:rsidRPr="009F30B8">
        <w:rPr>
          <w:rFonts w:ascii="Courier New" w:hAnsi="Courier New" w:cs="Courier New"/>
          <w:i/>
          <w:sz w:val="24"/>
          <w:szCs w:val="24"/>
        </w:rPr>
        <w:t>History of Animals</w:t>
      </w:r>
      <w:r w:rsidRPr="009F30B8">
        <w:rPr>
          <w:rFonts w:ascii="Courier New" w:hAnsi="Courier New" w:cs="Courier New"/>
          <w:sz w:val="24"/>
          <w:szCs w:val="24"/>
        </w:rPr>
        <w:t xml:space="preserve"> 5.22, 5</w:t>
      </w:r>
      <w:r>
        <w:rPr>
          <w:rFonts w:ascii="Courier New" w:hAnsi="Courier New" w:cs="Courier New"/>
          <w:sz w:val="24"/>
          <w:szCs w:val="24"/>
        </w:rPr>
        <w:t>5</w:t>
      </w:r>
      <w:r w:rsidRPr="009F30B8">
        <w:rPr>
          <w:rFonts w:ascii="Courier New" w:hAnsi="Courier New" w:cs="Courier New"/>
          <w:sz w:val="24"/>
          <w:szCs w:val="24"/>
        </w:rPr>
        <w:t>3b17-19</w:t>
      </w:r>
      <w:r>
        <w:rPr>
          <w:rFonts w:ascii="Courier New" w:hAnsi="Courier New" w:cs="Courier New"/>
          <w:sz w:val="24"/>
          <w:szCs w:val="24"/>
        </w:rPr>
        <w:t xml:space="preserve"> (Barnes 1:873)</w:t>
      </w:r>
      <w:bookmarkEnd w:id="2"/>
      <w:r>
        <w:rPr>
          <w:rFonts w:ascii="Courier New" w:hAnsi="Courier New" w:cs="Courier New"/>
          <w:sz w:val="24"/>
          <w:szCs w:val="24"/>
        </w:rPr>
        <w:t xml:space="preserve">: A hive will go also to ruin if there be too large </w:t>
      </w:r>
      <w:proofErr w:type="gramStart"/>
      <w:r>
        <w:rPr>
          <w:rFonts w:ascii="Courier New" w:hAnsi="Courier New" w:cs="Courier New"/>
          <w:sz w:val="24"/>
          <w:szCs w:val="24"/>
        </w:rPr>
        <w:t>a number of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rulers in it; for they divide int factions.</w:t>
      </w:r>
    </w:p>
    <w:p w14:paraId="7D95EBCA" w14:textId="77777777" w:rsidR="002C4033" w:rsidRPr="009F30B8" w:rsidRDefault="002C4033" w:rsidP="002C4033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4">
    <w:p w14:paraId="7B839539" w14:textId="77777777" w:rsidR="002C4033" w:rsidRPr="009F30B8" w:rsidRDefault="002C4033" w:rsidP="002C4033">
      <w:pPr>
        <w:pStyle w:val="EndnoteText"/>
        <w:rPr>
          <w:rFonts w:ascii="Courier New" w:hAnsi="Courier New" w:cs="Courier New"/>
          <w:sz w:val="24"/>
          <w:szCs w:val="24"/>
        </w:rPr>
      </w:pPr>
      <w:r w:rsidRPr="009F30B8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9F30B8">
        <w:rPr>
          <w:rFonts w:ascii="Courier New" w:hAnsi="Courier New" w:cs="Courier New"/>
          <w:sz w:val="24"/>
          <w:szCs w:val="24"/>
        </w:rPr>
        <w:t xml:space="preserve"> </w:t>
      </w:r>
      <w:bookmarkStart w:id="3" w:name="_GoBack"/>
      <w:r w:rsidRPr="009F30B8">
        <w:rPr>
          <w:rFonts w:ascii="Courier New" w:hAnsi="Courier New" w:cs="Courier New"/>
          <w:sz w:val="24"/>
          <w:szCs w:val="24"/>
        </w:rPr>
        <w:t xml:space="preserve">John Chrysostom, </w:t>
      </w:r>
      <w:bookmarkEnd w:id="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56100" w14:textId="77777777" w:rsidR="00E83D7A" w:rsidRDefault="00E83D7A" w:rsidP="00480A33">
      <w:pPr>
        <w:spacing w:after="0" w:line="240" w:lineRule="auto"/>
      </w:pPr>
      <w:r>
        <w:separator/>
      </w:r>
    </w:p>
  </w:footnote>
  <w:footnote w:type="continuationSeparator" w:id="0">
    <w:p w14:paraId="5E6D95BE" w14:textId="77777777" w:rsidR="00E83D7A" w:rsidRDefault="00E83D7A" w:rsidP="00480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A6"/>
    <w:rsid w:val="001E627B"/>
    <w:rsid w:val="00231992"/>
    <w:rsid w:val="002C4033"/>
    <w:rsid w:val="00314AF6"/>
    <w:rsid w:val="00353C39"/>
    <w:rsid w:val="003747EE"/>
    <w:rsid w:val="00480A33"/>
    <w:rsid w:val="004B28C7"/>
    <w:rsid w:val="004F28DD"/>
    <w:rsid w:val="00520069"/>
    <w:rsid w:val="005759D2"/>
    <w:rsid w:val="005956E2"/>
    <w:rsid w:val="005F5B30"/>
    <w:rsid w:val="009728C2"/>
    <w:rsid w:val="009867AB"/>
    <w:rsid w:val="009F30B8"/>
    <w:rsid w:val="00A2705D"/>
    <w:rsid w:val="00A31C10"/>
    <w:rsid w:val="00A42A7E"/>
    <w:rsid w:val="00AA6D22"/>
    <w:rsid w:val="00B81AAA"/>
    <w:rsid w:val="00C05948"/>
    <w:rsid w:val="00C27F5A"/>
    <w:rsid w:val="00C30425"/>
    <w:rsid w:val="00C639EB"/>
    <w:rsid w:val="00D45C8E"/>
    <w:rsid w:val="00D91CCA"/>
    <w:rsid w:val="00E26B53"/>
    <w:rsid w:val="00E83D7A"/>
    <w:rsid w:val="00EA09FE"/>
    <w:rsid w:val="00EB37A7"/>
    <w:rsid w:val="00EE15A6"/>
    <w:rsid w:val="00F004BB"/>
    <w:rsid w:val="00FC5FA6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1C9F"/>
  <w15:docId w15:val="{4F11ED3E-4E70-4CDD-8258-6712B636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0A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A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A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1A410C-4690-4025-A9B9-A9BA09AB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2019-01-24T20:32:00Z</cp:lastPrinted>
  <dcterms:created xsi:type="dcterms:W3CDTF">2020-08-14T20:10:00Z</dcterms:created>
  <dcterms:modified xsi:type="dcterms:W3CDTF">2020-08-14T20:13:00Z</dcterms:modified>
</cp:coreProperties>
</file>