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7D40C" w14:textId="77777777" w:rsidR="00B91723" w:rsidRPr="00AA2AC3" w:rsidRDefault="00AA2AC3" w:rsidP="00300D2D">
      <w:pPr>
        <w:spacing w:line="480" w:lineRule="auto"/>
        <w:rPr>
          <w:rFonts w:ascii="Courier New" w:hAnsi="Courier New" w:cs="Courier New"/>
          <w:sz w:val="24"/>
          <w:szCs w:val="24"/>
        </w:rPr>
      </w:pPr>
      <w:bookmarkStart w:id="0" w:name="_GoBack"/>
      <w:bookmarkEnd w:id="0"/>
      <w:r w:rsidRPr="00AA2AC3">
        <w:rPr>
          <w:rFonts w:ascii="Courier New" w:hAnsi="Courier New" w:cs="Courier New"/>
          <w:sz w:val="24"/>
          <w:szCs w:val="24"/>
        </w:rPr>
        <w:t>107 Dirigere</w:t>
      </w:r>
    </w:p>
    <w:p w14:paraId="18EEAE3F" w14:textId="0938333B" w:rsidR="00871C45" w:rsidRDefault="00AA2AC3" w:rsidP="00300D2D">
      <w:pPr>
        <w:spacing w:line="480" w:lineRule="auto"/>
        <w:rPr>
          <w:rFonts w:ascii="Courier New" w:hAnsi="Courier New" w:cs="Courier New"/>
          <w:sz w:val="24"/>
          <w:szCs w:val="24"/>
        </w:rPr>
      </w:pPr>
      <w:r>
        <w:rPr>
          <w:rFonts w:ascii="Courier New" w:hAnsi="Courier New" w:cs="Courier New"/>
          <w:sz w:val="24"/>
          <w:szCs w:val="24"/>
        </w:rPr>
        <w:t>Secundum Hugonem,</w:t>
      </w:r>
      <w:r w:rsidR="00E5550C">
        <w:rPr>
          <w:rStyle w:val="EndnoteReference"/>
          <w:rFonts w:ascii="Courier New" w:hAnsi="Courier New" w:cs="Courier New"/>
          <w:sz w:val="24"/>
          <w:szCs w:val="24"/>
        </w:rPr>
        <w:endnoteReference w:id="1"/>
      </w:r>
      <w:r>
        <w:rPr>
          <w:rFonts w:ascii="Courier New" w:hAnsi="Courier New" w:cs="Courier New"/>
          <w:sz w:val="24"/>
          <w:szCs w:val="24"/>
        </w:rPr>
        <w:t xml:space="preserve"> est ad diuersa regere et dirigi</w:t>
      </w:r>
      <w:r w:rsidR="00871C45">
        <w:rPr>
          <w:rFonts w:ascii="Courier New" w:hAnsi="Courier New" w:cs="Courier New"/>
          <w:sz w:val="24"/>
          <w:szCs w:val="24"/>
        </w:rPr>
        <w:t>. A</w:t>
      </w:r>
      <w:r>
        <w:rPr>
          <w:rFonts w:ascii="Courier New" w:hAnsi="Courier New" w:cs="Courier New"/>
          <w:sz w:val="24"/>
          <w:szCs w:val="24"/>
        </w:rPr>
        <w:t>d</w:t>
      </w:r>
      <w:r w:rsidR="00871C45">
        <w:rPr>
          <w:rFonts w:ascii="Courier New" w:hAnsi="Courier New" w:cs="Courier New"/>
          <w:sz w:val="24"/>
          <w:szCs w:val="24"/>
        </w:rPr>
        <w:t xml:space="preserve"> </w:t>
      </w:r>
      <w:r>
        <w:rPr>
          <w:rFonts w:ascii="Courier New" w:hAnsi="Courier New" w:cs="Courier New"/>
          <w:sz w:val="24"/>
          <w:szCs w:val="24"/>
        </w:rPr>
        <w:t>di</w:t>
      </w:r>
      <w:r w:rsidR="00E5550C">
        <w:rPr>
          <w:rFonts w:ascii="Courier New" w:hAnsi="Courier New" w:cs="Courier New"/>
          <w:sz w:val="24"/>
          <w:szCs w:val="24"/>
        </w:rPr>
        <w:t>uersa regi quod est necessaria</w:t>
      </w:r>
      <w:r w:rsidR="00871C45">
        <w:rPr>
          <w:rFonts w:ascii="Courier New" w:hAnsi="Courier New" w:cs="Courier New"/>
          <w:sz w:val="24"/>
          <w:szCs w:val="24"/>
        </w:rPr>
        <w:t xml:space="preserve"> homini in vita ista propter va</w:t>
      </w:r>
      <w:r>
        <w:rPr>
          <w:rFonts w:ascii="Courier New" w:hAnsi="Courier New" w:cs="Courier New"/>
          <w:sz w:val="24"/>
          <w:szCs w:val="24"/>
        </w:rPr>
        <w:t>ria in quibus occupatur</w:t>
      </w:r>
      <w:r w:rsidR="00E5550C">
        <w:rPr>
          <w:rFonts w:ascii="Courier New" w:hAnsi="Courier New" w:cs="Courier New"/>
          <w:sz w:val="24"/>
          <w:szCs w:val="24"/>
        </w:rPr>
        <w:t>,</w:t>
      </w:r>
      <w:r>
        <w:rPr>
          <w:rFonts w:ascii="Courier New" w:hAnsi="Courier New" w:cs="Courier New"/>
          <w:sz w:val="24"/>
          <w:szCs w:val="24"/>
        </w:rPr>
        <w:t xml:space="preserve"> ad instar marche. Vnde sicut est in naui</w:t>
      </w:r>
      <w:r w:rsidR="00186FAB">
        <w:rPr>
          <w:rFonts w:ascii="Courier New" w:hAnsi="Courier New" w:cs="Courier New"/>
          <w:sz w:val="24"/>
          <w:szCs w:val="24"/>
        </w:rPr>
        <w:t xml:space="preserve"> quod omn</w:t>
      </w:r>
      <w:r w:rsidR="00871C45">
        <w:rPr>
          <w:rFonts w:ascii="Courier New" w:hAnsi="Courier New" w:cs="Courier New"/>
          <w:sz w:val="24"/>
          <w:szCs w:val="24"/>
        </w:rPr>
        <w:t>es debent intendere ad direccio</w:t>
      </w:r>
      <w:r w:rsidR="00186FAB">
        <w:rPr>
          <w:rFonts w:ascii="Courier New" w:hAnsi="Courier New" w:cs="Courier New"/>
          <w:sz w:val="24"/>
          <w:szCs w:val="24"/>
        </w:rPr>
        <w:t xml:space="preserve">nem Dei summi rectoris, Prou. 16[:9]: </w:t>
      </w:r>
      <w:r w:rsidR="00186FAB" w:rsidRPr="00186FAB">
        <w:rPr>
          <w:rFonts w:ascii="Courier New" w:hAnsi="Courier New" w:cs="Courier New"/>
          <w:i/>
          <w:sz w:val="24"/>
          <w:szCs w:val="24"/>
        </w:rPr>
        <w:t>Cor hominis disponit viam suam, sed Domini est dirigere gressus eius</w:t>
      </w:r>
      <w:r w:rsidR="00186FAB" w:rsidRPr="00186FAB">
        <w:rPr>
          <w:rFonts w:ascii="Courier New" w:hAnsi="Courier New" w:cs="Courier New"/>
          <w:sz w:val="24"/>
          <w:szCs w:val="24"/>
        </w:rPr>
        <w:t>.</w:t>
      </w:r>
      <w:r w:rsidR="00186FAB">
        <w:rPr>
          <w:rFonts w:ascii="Courier New" w:hAnsi="Courier New" w:cs="Courier New"/>
          <w:sz w:val="24"/>
          <w:szCs w:val="24"/>
        </w:rPr>
        <w:t xml:space="preserve"> Sic dicit Aristoteles </w:t>
      </w:r>
      <w:bookmarkStart w:id="2" w:name="_Hlk536046835"/>
      <w:r w:rsidR="00186FAB">
        <w:rPr>
          <w:rFonts w:ascii="Courier New" w:hAnsi="Courier New" w:cs="Courier New"/>
          <w:sz w:val="24"/>
          <w:szCs w:val="24"/>
        </w:rPr>
        <w:t xml:space="preserve">8 </w:t>
      </w:r>
      <w:r w:rsidR="00186FAB">
        <w:rPr>
          <w:rFonts w:ascii="Courier New" w:hAnsi="Courier New" w:cs="Courier New"/>
          <w:i/>
          <w:sz w:val="24"/>
          <w:szCs w:val="24"/>
        </w:rPr>
        <w:t>De animalibus</w:t>
      </w:r>
      <w:bookmarkEnd w:id="2"/>
      <w:r w:rsidR="00186FAB">
        <w:rPr>
          <w:rFonts w:ascii="Courier New" w:hAnsi="Courier New" w:cs="Courier New"/>
          <w:sz w:val="24"/>
          <w:szCs w:val="24"/>
        </w:rPr>
        <w:t>,</w:t>
      </w:r>
      <w:r w:rsidR="003B7F8F">
        <w:rPr>
          <w:rStyle w:val="EndnoteReference"/>
          <w:rFonts w:ascii="Courier New" w:hAnsi="Courier New" w:cs="Courier New"/>
          <w:sz w:val="24"/>
          <w:szCs w:val="24"/>
        </w:rPr>
        <w:endnoteReference w:id="2"/>
      </w:r>
      <w:r w:rsidR="00186FAB">
        <w:rPr>
          <w:rFonts w:ascii="Courier New" w:hAnsi="Courier New" w:cs="Courier New"/>
          <w:sz w:val="24"/>
          <w:szCs w:val="24"/>
        </w:rPr>
        <w:t xml:space="preserve"> apes dirigunt</w:t>
      </w:r>
      <w:r w:rsidR="00E5550C">
        <w:rPr>
          <w:rFonts w:ascii="Courier New" w:hAnsi="Courier New" w:cs="Courier New"/>
          <w:sz w:val="24"/>
          <w:szCs w:val="24"/>
        </w:rPr>
        <w:t>ur</w:t>
      </w:r>
      <w:r w:rsidR="00186FAB">
        <w:rPr>
          <w:rFonts w:ascii="Courier New" w:hAnsi="Courier New" w:cs="Courier New"/>
          <w:sz w:val="24"/>
          <w:szCs w:val="24"/>
        </w:rPr>
        <w:t xml:space="preserve"> per regem suum. Ideo quando habent ipsum secum prosperantur, set quando non, nequaquam. Sic quando homines</w:t>
      </w:r>
      <w:r w:rsidR="00871C45">
        <w:rPr>
          <w:rFonts w:ascii="Courier New" w:hAnsi="Courier New" w:cs="Courier New"/>
          <w:sz w:val="24"/>
          <w:szCs w:val="24"/>
        </w:rPr>
        <w:t xml:space="preserve"> </w:t>
      </w:r>
      <w:r w:rsidR="00F70A09">
        <w:rPr>
          <w:rFonts w:ascii="Courier New" w:hAnsi="Courier New" w:cs="Courier New"/>
          <w:sz w:val="24"/>
          <w:szCs w:val="24"/>
        </w:rPr>
        <w:t xml:space="preserve">habent ipsum Deum proteccione, Gen. 39[:21-23]: </w:t>
      </w:r>
      <w:r w:rsidR="00F70A09" w:rsidRPr="00F70A09">
        <w:rPr>
          <w:rFonts w:ascii="Courier New" w:hAnsi="Courier New" w:cs="Courier New"/>
          <w:i/>
          <w:sz w:val="24"/>
          <w:szCs w:val="24"/>
        </w:rPr>
        <w:t xml:space="preserve">Dominus fuit cum Joseph … et dirigebat </w:t>
      </w:r>
      <w:r w:rsidR="00285046">
        <w:rPr>
          <w:rFonts w:ascii="Courier New" w:hAnsi="Courier New" w:cs="Courier New"/>
          <w:i/>
          <w:sz w:val="24"/>
          <w:szCs w:val="24"/>
        </w:rPr>
        <w:t>opera ei</w:t>
      </w:r>
      <w:r w:rsidR="00F70A09" w:rsidRPr="00F70A09">
        <w:rPr>
          <w:rFonts w:ascii="Courier New" w:hAnsi="Courier New" w:cs="Courier New"/>
          <w:i/>
          <w:sz w:val="24"/>
          <w:szCs w:val="24"/>
        </w:rPr>
        <w:t>us</w:t>
      </w:r>
      <w:r w:rsidR="00F70A09" w:rsidRPr="00F70A09">
        <w:rPr>
          <w:rFonts w:ascii="Courier New" w:hAnsi="Courier New" w:cs="Courier New"/>
          <w:sz w:val="24"/>
          <w:szCs w:val="24"/>
        </w:rPr>
        <w:t>.</w:t>
      </w:r>
      <w:r w:rsidR="00F70A09">
        <w:rPr>
          <w:rFonts w:ascii="Courier New" w:hAnsi="Courier New" w:cs="Courier New"/>
          <w:sz w:val="24"/>
          <w:szCs w:val="24"/>
        </w:rPr>
        <w:t xml:space="preserve"> </w:t>
      </w:r>
    </w:p>
    <w:p w14:paraId="179F7138" w14:textId="77777777" w:rsidR="006B597C" w:rsidRDefault="00285046" w:rsidP="006B597C">
      <w:pPr>
        <w:spacing w:line="480" w:lineRule="auto"/>
        <w:rPr>
          <w:rFonts w:ascii="Courier New" w:hAnsi="Courier New" w:cs="Courier New"/>
          <w:sz w:val="24"/>
          <w:szCs w:val="24"/>
        </w:rPr>
      </w:pPr>
      <w:r>
        <w:rPr>
          <w:rFonts w:ascii="Courier New" w:hAnsi="Courier New" w:cs="Courier New"/>
          <w:sz w:val="24"/>
          <w:szCs w:val="24"/>
        </w:rPr>
        <w:t>¶ Item</w:t>
      </w:r>
      <w:r w:rsidR="00E5550C">
        <w:rPr>
          <w:rFonts w:ascii="Courier New" w:hAnsi="Courier New" w:cs="Courier New"/>
          <w:sz w:val="24"/>
          <w:szCs w:val="24"/>
        </w:rPr>
        <w:t>,</w:t>
      </w:r>
      <w:r>
        <w:rPr>
          <w:rFonts w:ascii="Courier New" w:hAnsi="Courier New" w:cs="Courier New"/>
          <w:sz w:val="24"/>
          <w:szCs w:val="24"/>
        </w:rPr>
        <w:t xml:space="preserve"> Prou. 23[:19]: </w:t>
      </w:r>
      <w:r w:rsidRPr="004124FC">
        <w:rPr>
          <w:rFonts w:ascii="Courier New" w:hAnsi="Courier New" w:cs="Courier New"/>
          <w:i/>
          <w:sz w:val="24"/>
          <w:szCs w:val="24"/>
        </w:rPr>
        <w:t>Esto sapiens,</w:t>
      </w:r>
      <w:r w:rsidR="00871C45">
        <w:rPr>
          <w:rFonts w:ascii="Courier New" w:hAnsi="Courier New" w:cs="Courier New"/>
          <w:i/>
          <w:sz w:val="24"/>
          <w:szCs w:val="24"/>
        </w:rPr>
        <w:t xml:space="preserve"> </w:t>
      </w:r>
      <w:r w:rsidRPr="004124FC">
        <w:rPr>
          <w:rFonts w:ascii="Courier New" w:hAnsi="Courier New" w:cs="Courier New"/>
          <w:i/>
          <w:sz w:val="24"/>
          <w:szCs w:val="24"/>
        </w:rPr>
        <w:t>et dirige in via animum tuum</w:t>
      </w:r>
      <w:r w:rsidRPr="00285046">
        <w:rPr>
          <w:rFonts w:ascii="Courier New" w:hAnsi="Courier New" w:cs="Courier New"/>
          <w:sz w:val="24"/>
          <w:szCs w:val="24"/>
        </w:rPr>
        <w:t>.</w:t>
      </w:r>
      <w:r w:rsidR="004124FC">
        <w:rPr>
          <w:rFonts w:ascii="Courier New" w:hAnsi="Courier New" w:cs="Courier New"/>
          <w:sz w:val="24"/>
          <w:szCs w:val="24"/>
        </w:rPr>
        <w:t xml:space="preserve"> Hoc fit tripliciter. </w:t>
      </w:r>
    </w:p>
    <w:p w14:paraId="5AC72C03" w14:textId="77777777" w:rsidR="00871C45" w:rsidRDefault="004124FC" w:rsidP="006B597C">
      <w:pPr>
        <w:spacing w:line="480" w:lineRule="auto"/>
        <w:rPr>
          <w:rFonts w:ascii="Courier New" w:hAnsi="Courier New" w:cs="Courier New"/>
          <w:sz w:val="24"/>
          <w:szCs w:val="24"/>
        </w:rPr>
      </w:pPr>
      <w:r>
        <w:rPr>
          <w:rFonts w:ascii="Courier New" w:hAnsi="Courier New" w:cs="Courier New"/>
          <w:sz w:val="24"/>
          <w:szCs w:val="24"/>
        </w:rPr>
        <w:t>Primo</w:t>
      </w:r>
      <w:r w:rsidR="00E5550C">
        <w:rPr>
          <w:rFonts w:ascii="Courier New" w:hAnsi="Courier New" w:cs="Courier New"/>
          <w:sz w:val="24"/>
          <w:szCs w:val="24"/>
        </w:rPr>
        <w:t>,</w:t>
      </w:r>
      <w:r>
        <w:rPr>
          <w:rFonts w:ascii="Courier New" w:hAnsi="Courier New" w:cs="Courier New"/>
          <w:sz w:val="24"/>
          <w:szCs w:val="24"/>
        </w:rPr>
        <w:t xml:space="preserve"> per cordis</w:t>
      </w:r>
      <w:r w:rsidR="00871C45">
        <w:rPr>
          <w:rFonts w:ascii="Courier New" w:hAnsi="Courier New" w:cs="Courier New"/>
          <w:sz w:val="24"/>
          <w:szCs w:val="24"/>
        </w:rPr>
        <w:t xml:space="preserve"> </w:t>
      </w:r>
      <w:r>
        <w:rPr>
          <w:rFonts w:ascii="Courier New" w:hAnsi="Courier New" w:cs="Courier New"/>
          <w:sz w:val="24"/>
          <w:szCs w:val="24"/>
        </w:rPr>
        <w:t xml:space="preserve">contricionem, Jer. 31[:21]: </w:t>
      </w:r>
      <w:r w:rsidRPr="004124FC">
        <w:rPr>
          <w:rFonts w:ascii="Courier New" w:hAnsi="Courier New" w:cs="Courier New"/>
          <w:i/>
          <w:sz w:val="24"/>
          <w:szCs w:val="24"/>
        </w:rPr>
        <w:t>Statue tibi speculam; pone tibi amaritudines;</w:t>
      </w:r>
      <w:r w:rsidR="00871C45">
        <w:rPr>
          <w:rFonts w:ascii="Courier New" w:hAnsi="Courier New" w:cs="Courier New"/>
          <w:i/>
          <w:sz w:val="24"/>
          <w:szCs w:val="24"/>
        </w:rPr>
        <w:t xml:space="preserve"> </w:t>
      </w:r>
      <w:r w:rsidRPr="004124FC">
        <w:rPr>
          <w:rFonts w:ascii="Courier New" w:hAnsi="Courier New" w:cs="Courier New"/>
          <w:i/>
          <w:sz w:val="24"/>
          <w:szCs w:val="24"/>
        </w:rPr>
        <w:t>dirige cor tuum in viam rectam in qua ambulasti</w:t>
      </w:r>
      <w:r>
        <w:rPr>
          <w:rFonts w:ascii="Courier New" w:hAnsi="Courier New" w:cs="Courier New"/>
          <w:sz w:val="24"/>
          <w:szCs w:val="24"/>
        </w:rPr>
        <w:t>. Res perdita non melius inuenitur q</w:t>
      </w:r>
      <w:r w:rsidR="00E5550C">
        <w:rPr>
          <w:rFonts w:ascii="Courier New" w:hAnsi="Courier New" w:cs="Courier New"/>
          <w:sz w:val="24"/>
          <w:szCs w:val="24"/>
        </w:rPr>
        <w:t>uam si in via pristina ambulet</w:t>
      </w:r>
      <w:r w:rsidR="00871C45">
        <w:rPr>
          <w:rFonts w:ascii="Courier New" w:hAnsi="Courier New" w:cs="Courier New"/>
          <w:sz w:val="24"/>
          <w:szCs w:val="24"/>
        </w:rPr>
        <w:t xml:space="preserve">, </w:t>
      </w:r>
      <w:r>
        <w:rPr>
          <w:rFonts w:ascii="Courier New" w:hAnsi="Courier New" w:cs="Courier New"/>
          <w:sz w:val="24"/>
          <w:szCs w:val="24"/>
        </w:rPr>
        <w:t xml:space="preserve">sic inuenitur Deus a nobis. </w:t>
      </w:r>
    </w:p>
    <w:p w14:paraId="25F0518C" w14:textId="77777777" w:rsidR="006B597C" w:rsidRDefault="004124FC" w:rsidP="006B597C">
      <w:pPr>
        <w:spacing w:line="480" w:lineRule="auto"/>
        <w:rPr>
          <w:rFonts w:ascii="Courier New" w:hAnsi="Courier New" w:cs="Courier New"/>
          <w:sz w:val="24"/>
          <w:szCs w:val="24"/>
        </w:rPr>
      </w:pPr>
      <w:r>
        <w:rPr>
          <w:rFonts w:ascii="Courier New" w:hAnsi="Courier New" w:cs="Courier New"/>
          <w:sz w:val="24"/>
          <w:szCs w:val="24"/>
        </w:rPr>
        <w:t>¶ Secundo</w:t>
      </w:r>
      <w:r w:rsidR="00E5550C">
        <w:rPr>
          <w:rFonts w:ascii="Courier New" w:hAnsi="Courier New" w:cs="Courier New"/>
          <w:sz w:val="24"/>
          <w:szCs w:val="24"/>
        </w:rPr>
        <w:t>, per oris confession</w:t>
      </w:r>
      <w:r>
        <w:rPr>
          <w:rFonts w:ascii="Courier New" w:hAnsi="Courier New" w:cs="Courier New"/>
          <w:sz w:val="24"/>
          <w:szCs w:val="24"/>
        </w:rPr>
        <w:t>e</w:t>
      </w:r>
      <w:r w:rsidR="00E5550C">
        <w:rPr>
          <w:rFonts w:ascii="Courier New" w:hAnsi="Courier New" w:cs="Courier New"/>
          <w:sz w:val="24"/>
          <w:szCs w:val="24"/>
        </w:rPr>
        <w:t>m</w:t>
      </w:r>
      <w:r>
        <w:rPr>
          <w:rFonts w:ascii="Courier New" w:hAnsi="Courier New" w:cs="Courier New"/>
          <w:sz w:val="24"/>
          <w:szCs w:val="24"/>
        </w:rPr>
        <w:t>, Prou. 28[:13].</w:t>
      </w:r>
      <w:r w:rsidR="00871C45">
        <w:rPr>
          <w:rFonts w:ascii="Courier New" w:hAnsi="Courier New" w:cs="Courier New"/>
          <w:sz w:val="24"/>
          <w:szCs w:val="24"/>
        </w:rPr>
        <w:t xml:space="preserve"> </w:t>
      </w:r>
      <w:r>
        <w:rPr>
          <w:rFonts w:ascii="Courier New" w:hAnsi="Courier New" w:cs="Courier New"/>
          <w:sz w:val="24"/>
          <w:szCs w:val="24"/>
        </w:rPr>
        <w:t xml:space="preserve">Psal. [118:7]: </w:t>
      </w:r>
      <w:r w:rsidRPr="004124FC">
        <w:rPr>
          <w:rFonts w:ascii="Courier New" w:hAnsi="Courier New" w:cs="Courier New"/>
          <w:i/>
          <w:sz w:val="24"/>
          <w:szCs w:val="24"/>
        </w:rPr>
        <w:t>Confitebor tibi in directione cordis</w:t>
      </w:r>
      <w:r>
        <w:rPr>
          <w:rFonts w:ascii="Courier New" w:hAnsi="Courier New" w:cs="Courier New"/>
          <w:sz w:val="24"/>
          <w:szCs w:val="24"/>
        </w:rPr>
        <w:t xml:space="preserve">. </w:t>
      </w:r>
    </w:p>
    <w:p w14:paraId="0F753543" w14:textId="77777777" w:rsidR="00186FAB" w:rsidRPr="00AA2AC3" w:rsidRDefault="004124FC" w:rsidP="006B597C">
      <w:pPr>
        <w:spacing w:line="480" w:lineRule="auto"/>
        <w:rPr>
          <w:rFonts w:ascii="Courier New" w:hAnsi="Courier New" w:cs="Courier New"/>
          <w:sz w:val="24"/>
          <w:szCs w:val="24"/>
        </w:rPr>
      </w:pPr>
      <w:r>
        <w:rPr>
          <w:rFonts w:ascii="Courier New" w:hAnsi="Courier New" w:cs="Courier New"/>
          <w:sz w:val="24"/>
          <w:szCs w:val="24"/>
        </w:rPr>
        <w:t>Tercio</w:t>
      </w:r>
      <w:r w:rsidR="00E5550C">
        <w:rPr>
          <w:rFonts w:ascii="Courier New" w:hAnsi="Courier New" w:cs="Courier New"/>
          <w:sz w:val="24"/>
          <w:szCs w:val="24"/>
        </w:rPr>
        <w:t>,</w:t>
      </w:r>
      <w:r>
        <w:rPr>
          <w:rFonts w:ascii="Courier New" w:hAnsi="Courier New" w:cs="Courier New"/>
          <w:sz w:val="24"/>
          <w:szCs w:val="24"/>
        </w:rPr>
        <w:t xml:space="preserve"> per operis</w:t>
      </w:r>
      <w:r w:rsidR="00871C45">
        <w:rPr>
          <w:rFonts w:ascii="Courier New" w:hAnsi="Courier New" w:cs="Courier New"/>
          <w:sz w:val="24"/>
          <w:szCs w:val="24"/>
        </w:rPr>
        <w:t xml:space="preserve"> </w:t>
      </w:r>
      <w:r>
        <w:rPr>
          <w:rFonts w:ascii="Courier New" w:hAnsi="Courier New" w:cs="Courier New"/>
          <w:sz w:val="24"/>
          <w:szCs w:val="24"/>
        </w:rPr>
        <w:t>satisfaccionem</w:t>
      </w:r>
      <w:r w:rsidR="00E5550C">
        <w:rPr>
          <w:rFonts w:ascii="Courier New" w:hAnsi="Courier New" w:cs="Courier New"/>
          <w:sz w:val="24"/>
          <w:szCs w:val="24"/>
        </w:rPr>
        <w:t>,</w:t>
      </w:r>
      <w:r w:rsidR="00300D2D">
        <w:rPr>
          <w:rFonts w:ascii="Courier New" w:hAnsi="Courier New" w:cs="Courier New"/>
          <w:sz w:val="24"/>
          <w:szCs w:val="24"/>
        </w:rPr>
        <w:t xml:space="preserve"> [2] Thes. 3[:5]: </w:t>
      </w:r>
      <w:r w:rsidR="00300D2D" w:rsidRPr="00300D2D">
        <w:rPr>
          <w:rFonts w:ascii="Courier New" w:hAnsi="Courier New" w:cs="Courier New"/>
          <w:i/>
          <w:sz w:val="24"/>
          <w:szCs w:val="24"/>
        </w:rPr>
        <w:t>Dominus dirigat corda vestra</w:t>
      </w:r>
      <w:r w:rsidR="00300D2D" w:rsidRPr="00300D2D">
        <w:rPr>
          <w:rFonts w:ascii="Courier New" w:hAnsi="Courier New" w:cs="Courier New"/>
          <w:sz w:val="24"/>
          <w:szCs w:val="24"/>
        </w:rPr>
        <w:t xml:space="preserve"> </w:t>
      </w:r>
      <w:r w:rsidR="00300D2D">
        <w:rPr>
          <w:rFonts w:ascii="Courier New" w:hAnsi="Courier New" w:cs="Courier New"/>
          <w:sz w:val="24"/>
          <w:szCs w:val="24"/>
        </w:rPr>
        <w:t xml:space="preserve">et corpora vestra </w:t>
      </w:r>
      <w:r w:rsidR="00300D2D" w:rsidRPr="00300D2D">
        <w:rPr>
          <w:rFonts w:ascii="Courier New" w:hAnsi="Courier New" w:cs="Courier New"/>
          <w:i/>
          <w:sz w:val="24"/>
          <w:szCs w:val="24"/>
        </w:rPr>
        <w:t>in caritate</w:t>
      </w:r>
      <w:r w:rsidR="00300D2D" w:rsidRPr="00300D2D">
        <w:rPr>
          <w:rFonts w:ascii="Courier New" w:hAnsi="Courier New" w:cs="Courier New"/>
          <w:sz w:val="24"/>
          <w:szCs w:val="24"/>
        </w:rPr>
        <w:t>.</w:t>
      </w:r>
      <w:r w:rsidR="00300D2D">
        <w:rPr>
          <w:rFonts w:ascii="Courier New" w:hAnsi="Courier New" w:cs="Courier New"/>
          <w:sz w:val="24"/>
          <w:szCs w:val="24"/>
        </w:rPr>
        <w:t xml:space="preserve"> Secundum Doctorem Philosophi, 3 </w:t>
      </w:r>
      <w:r w:rsidR="00300D2D">
        <w:rPr>
          <w:rFonts w:ascii="Courier New" w:hAnsi="Courier New" w:cs="Courier New"/>
          <w:i/>
          <w:sz w:val="24"/>
          <w:szCs w:val="24"/>
        </w:rPr>
        <w:t>Ethicorum</w:t>
      </w:r>
      <w:r w:rsidR="00300D2D">
        <w:rPr>
          <w:rFonts w:ascii="Courier New" w:hAnsi="Courier New" w:cs="Courier New"/>
          <w:sz w:val="24"/>
          <w:szCs w:val="24"/>
        </w:rPr>
        <w:t>,</w:t>
      </w:r>
      <w:r w:rsidR="001A5F76">
        <w:rPr>
          <w:rStyle w:val="EndnoteReference"/>
          <w:rFonts w:ascii="Courier New" w:hAnsi="Courier New" w:cs="Courier New"/>
          <w:sz w:val="24"/>
          <w:szCs w:val="24"/>
        </w:rPr>
        <w:endnoteReference w:id="3"/>
      </w:r>
      <w:r w:rsidR="00300D2D">
        <w:rPr>
          <w:rFonts w:ascii="Courier New" w:hAnsi="Courier New" w:cs="Courier New"/>
          <w:sz w:val="24"/>
          <w:szCs w:val="24"/>
        </w:rPr>
        <w:t xml:space="preserve"> volentem procedere de vicio ad </w:t>
      </w:r>
      <w:r w:rsidR="00300D2D">
        <w:rPr>
          <w:rFonts w:ascii="Courier New" w:hAnsi="Courier New" w:cs="Courier New"/>
          <w:sz w:val="24"/>
          <w:szCs w:val="24"/>
        </w:rPr>
        <w:lastRenderedPageBreak/>
        <w:t>virtutem</w:t>
      </w:r>
      <w:r w:rsidR="00E5550C">
        <w:rPr>
          <w:rFonts w:ascii="Courier New" w:hAnsi="Courier New" w:cs="Courier New"/>
          <w:sz w:val="24"/>
          <w:szCs w:val="24"/>
        </w:rPr>
        <w:t>. O</w:t>
      </w:r>
      <w:r w:rsidR="00300D2D">
        <w:rPr>
          <w:rFonts w:ascii="Courier New" w:hAnsi="Courier New" w:cs="Courier New"/>
          <w:sz w:val="24"/>
          <w:szCs w:val="24"/>
        </w:rPr>
        <w:t>portet facere sicut faciunt qui dirigunt ligna</w:t>
      </w:r>
      <w:r w:rsidR="00871C45">
        <w:rPr>
          <w:rFonts w:ascii="Courier New" w:hAnsi="Courier New" w:cs="Courier New"/>
          <w:sz w:val="24"/>
          <w:szCs w:val="24"/>
        </w:rPr>
        <w:t xml:space="preserve"> </w:t>
      </w:r>
      <w:r w:rsidR="00300D2D">
        <w:rPr>
          <w:rFonts w:ascii="Courier New" w:hAnsi="Courier New" w:cs="Courier New"/>
          <w:sz w:val="24"/>
          <w:szCs w:val="24"/>
        </w:rPr>
        <w:t>tortuosa</w:t>
      </w:r>
      <w:r w:rsidR="00E5550C">
        <w:rPr>
          <w:rFonts w:ascii="Courier New" w:hAnsi="Courier New" w:cs="Courier New"/>
          <w:sz w:val="24"/>
          <w:szCs w:val="24"/>
        </w:rPr>
        <w:t>.</w:t>
      </w:r>
      <w:r w:rsidR="00300D2D">
        <w:rPr>
          <w:rFonts w:ascii="Courier New" w:hAnsi="Courier New" w:cs="Courier New"/>
          <w:sz w:val="24"/>
          <w:szCs w:val="24"/>
        </w:rPr>
        <w:t xml:space="preserve"> </w:t>
      </w:r>
      <w:r w:rsidR="00E5550C">
        <w:rPr>
          <w:rFonts w:ascii="Courier New" w:hAnsi="Courier New" w:cs="Courier New"/>
          <w:sz w:val="24"/>
          <w:szCs w:val="24"/>
        </w:rPr>
        <w:t>Q</w:t>
      </w:r>
      <w:r w:rsidR="00300D2D">
        <w:rPr>
          <w:rFonts w:ascii="Courier New" w:hAnsi="Courier New" w:cs="Courier New"/>
          <w:sz w:val="24"/>
          <w:szCs w:val="24"/>
        </w:rPr>
        <w:t>ui ponunt in</w:t>
      </w:r>
      <w:r w:rsidR="00E5550C">
        <w:rPr>
          <w:rFonts w:ascii="Courier New" w:hAnsi="Courier New" w:cs="Courier New"/>
          <w:sz w:val="24"/>
          <w:szCs w:val="24"/>
        </w:rPr>
        <w:t>ter</w:t>
      </w:r>
      <w:r w:rsidR="00300D2D">
        <w:rPr>
          <w:rFonts w:ascii="Courier New" w:hAnsi="Courier New" w:cs="Courier New"/>
          <w:sz w:val="24"/>
          <w:szCs w:val="24"/>
        </w:rPr>
        <w:t xml:space="preserve"> du</w:t>
      </w:r>
      <w:r w:rsidR="00E5550C">
        <w:rPr>
          <w:rFonts w:ascii="Courier New" w:hAnsi="Courier New" w:cs="Courier New"/>
          <w:sz w:val="24"/>
          <w:szCs w:val="24"/>
        </w:rPr>
        <w:t>o recta ligna per compressionem.</w:t>
      </w:r>
      <w:r w:rsidR="00871C45">
        <w:rPr>
          <w:rFonts w:ascii="Courier New" w:hAnsi="Courier New" w:cs="Courier New"/>
          <w:sz w:val="24"/>
          <w:szCs w:val="24"/>
        </w:rPr>
        <w:t xml:space="preserve"> </w:t>
      </w:r>
      <w:r w:rsidR="00E5550C">
        <w:rPr>
          <w:rFonts w:ascii="Courier New" w:hAnsi="Courier New" w:cs="Courier New"/>
          <w:sz w:val="24"/>
          <w:szCs w:val="24"/>
        </w:rPr>
        <w:t>S</w:t>
      </w:r>
      <w:r w:rsidR="00300D2D">
        <w:rPr>
          <w:rFonts w:ascii="Courier New" w:hAnsi="Courier New" w:cs="Courier New"/>
          <w:sz w:val="24"/>
          <w:szCs w:val="24"/>
        </w:rPr>
        <w:t>ic nos debemus ponere corda nostra inter caritate</w:t>
      </w:r>
      <w:r w:rsidR="00E5550C">
        <w:rPr>
          <w:rFonts w:ascii="Courier New" w:hAnsi="Courier New" w:cs="Courier New"/>
          <w:sz w:val="24"/>
          <w:szCs w:val="24"/>
        </w:rPr>
        <w:t>m</w:t>
      </w:r>
      <w:r w:rsidR="00300D2D">
        <w:rPr>
          <w:rFonts w:ascii="Courier New" w:hAnsi="Courier New" w:cs="Courier New"/>
          <w:sz w:val="24"/>
          <w:szCs w:val="24"/>
        </w:rPr>
        <w:t xml:space="preserve"> Dei</w:t>
      </w:r>
      <w:r w:rsidR="00871C45">
        <w:rPr>
          <w:rFonts w:ascii="Courier New" w:hAnsi="Courier New" w:cs="Courier New"/>
          <w:sz w:val="24"/>
          <w:szCs w:val="24"/>
        </w:rPr>
        <w:t xml:space="preserve"> </w:t>
      </w:r>
      <w:r w:rsidR="00E5550C">
        <w:rPr>
          <w:rFonts w:ascii="Courier New" w:hAnsi="Courier New" w:cs="Courier New"/>
          <w:sz w:val="24"/>
          <w:szCs w:val="24"/>
        </w:rPr>
        <w:t>Patris et pacienciam F</w:t>
      </w:r>
      <w:r w:rsidR="00300D2D">
        <w:rPr>
          <w:rFonts w:ascii="Courier New" w:hAnsi="Courier New" w:cs="Courier New"/>
          <w:sz w:val="24"/>
          <w:szCs w:val="24"/>
        </w:rPr>
        <w:t>ilii</w:t>
      </w:r>
      <w:r w:rsidR="00E5550C">
        <w:rPr>
          <w:rFonts w:ascii="Courier New" w:hAnsi="Courier New" w:cs="Courier New"/>
          <w:sz w:val="24"/>
          <w:szCs w:val="24"/>
        </w:rPr>
        <w:t>,</w:t>
      </w:r>
      <w:r w:rsidR="00300D2D">
        <w:rPr>
          <w:rFonts w:ascii="Courier New" w:hAnsi="Courier New" w:cs="Courier New"/>
          <w:sz w:val="24"/>
          <w:szCs w:val="24"/>
        </w:rPr>
        <w:t xml:space="preserve"> et tunc </w:t>
      </w:r>
      <w:r w:rsidR="00300D2D" w:rsidRPr="00300D2D">
        <w:rPr>
          <w:rFonts w:ascii="Courier New" w:hAnsi="Courier New" w:cs="Courier New"/>
          <w:i/>
          <w:sz w:val="24"/>
          <w:szCs w:val="24"/>
        </w:rPr>
        <w:t>erunt praua in directa</w:t>
      </w:r>
      <w:r w:rsidR="00300D2D">
        <w:rPr>
          <w:rFonts w:ascii="Courier New" w:hAnsi="Courier New" w:cs="Courier New"/>
          <w:sz w:val="24"/>
          <w:szCs w:val="24"/>
        </w:rPr>
        <w:t>, Ysai. 40[:4].</w:t>
      </w:r>
    </w:p>
    <w:sectPr w:rsidR="00186FAB" w:rsidRPr="00AA2AC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B054B" w14:textId="77777777" w:rsidR="008B106E" w:rsidRDefault="008B106E" w:rsidP="00F70A09">
      <w:pPr>
        <w:spacing w:after="0" w:line="240" w:lineRule="auto"/>
      </w:pPr>
      <w:r>
        <w:separator/>
      </w:r>
    </w:p>
  </w:endnote>
  <w:endnote w:type="continuationSeparator" w:id="0">
    <w:p w14:paraId="1987AF2E" w14:textId="77777777" w:rsidR="008B106E" w:rsidRDefault="008B106E" w:rsidP="00F70A09">
      <w:pPr>
        <w:spacing w:after="0" w:line="240" w:lineRule="auto"/>
      </w:pPr>
      <w:r>
        <w:continuationSeparator/>
      </w:r>
    </w:p>
  </w:endnote>
  <w:endnote w:id="1">
    <w:p w14:paraId="1060BF71" w14:textId="77777777" w:rsidR="00E5550C" w:rsidRPr="00601525" w:rsidRDefault="00E5550C">
      <w:pPr>
        <w:pStyle w:val="EndnoteText"/>
        <w:rPr>
          <w:rFonts w:ascii="Courier New" w:hAnsi="Courier New" w:cs="Courier New"/>
          <w:sz w:val="24"/>
          <w:szCs w:val="24"/>
        </w:rPr>
      </w:pPr>
      <w:r w:rsidRPr="00F96920">
        <w:rPr>
          <w:rStyle w:val="EndnoteReference"/>
          <w:rFonts w:ascii="Courier New" w:hAnsi="Courier New" w:cs="Courier New"/>
          <w:sz w:val="24"/>
          <w:szCs w:val="24"/>
        </w:rPr>
        <w:endnoteRef/>
      </w:r>
      <w:r w:rsidRPr="00F96920">
        <w:rPr>
          <w:rFonts w:ascii="Courier New" w:hAnsi="Courier New" w:cs="Courier New"/>
          <w:sz w:val="24"/>
          <w:szCs w:val="24"/>
        </w:rPr>
        <w:t xml:space="preserve"> </w:t>
      </w:r>
      <w:bookmarkStart w:id="1" w:name="_Hlk536046229"/>
      <w:r w:rsidRPr="00F96920">
        <w:rPr>
          <w:rFonts w:ascii="Courier New" w:hAnsi="Courier New" w:cs="Courier New"/>
          <w:sz w:val="24"/>
          <w:szCs w:val="24"/>
        </w:rPr>
        <w:t>Hug</w:t>
      </w:r>
      <w:r w:rsidR="00601525">
        <w:rPr>
          <w:rFonts w:ascii="Courier New" w:hAnsi="Courier New" w:cs="Courier New"/>
          <w:sz w:val="24"/>
          <w:szCs w:val="24"/>
        </w:rPr>
        <w:t xml:space="preserve">uccio, </w:t>
      </w:r>
      <w:r w:rsidR="00601525">
        <w:rPr>
          <w:rFonts w:ascii="Courier New" w:hAnsi="Courier New" w:cs="Courier New"/>
          <w:i/>
          <w:sz w:val="24"/>
          <w:szCs w:val="24"/>
        </w:rPr>
        <w:t>Derivationes</w:t>
      </w:r>
      <w:r w:rsidR="00601525">
        <w:rPr>
          <w:rFonts w:ascii="Courier New" w:hAnsi="Courier New" w:cs="Courier New"/>
          <w:sz w:val="24"/>
          <w:szCs w:val="24"/>
        </w:rPr>
        <w:t xml:space="preserve"> R 22 (2:1021)</w:t>
      </w:r>
      <w:bookmarkEnd w:id="1"/>
      <w:r w:rsidR="00601525">
        <w:rPr>
          <w:rFonts w:ascii="Courier New" w:hAnsi="Courier New" w:cs="Courier New"/>
          <w:sz w:val="24"/>
          <w:szCs w:val="24"/>
        </w:rPr>
        <w:t xml:space="preserve">: [1] </w:t>
      </w:r>
      <w:r w:rsidR="00601525">
        <w:rPr>
          <w:rFonts w:ascii="Courier New" w:hAnsi="Courier New" w:cs="Courier New"/>
          <w:b/>
          <w:sz w:val="24"/>
          <w:szCs w:val="24"/>
        </w:rPr>
        <w:t>Rego</w:t>
      </w:r>
      <w:r w:rsidR="00601525">
        <w:rPr>
          <w:rFonts w:ascii="Courier New" w:hAnsi="Courier New" w:cs="Courier New"/>
          <w:b/>
          <w:i/>
          <w:sz w:val="24"/>
          <w:szCs w:val="24"/>
        </w:rPr>
        <w:t xml:space="preserve"> </w:t>
      </w:r>
      <w:r w:rsidR="00601525">
        <w:rPr>
          <w:rFonts w:ascii="Courier New" w:hAnsi="Courier New" w:cs="Courier New"/>
          <w:sz w:val="24"/>
          <w:szCs w:val="24"/>
        </w:rPr>
        <w:t xml:space="preserve">-is -xi -ctum, unde </w:t>
      </w:r>
      <w:r w:rsidR="00601525">
        <w:rPr>
          <w:rFonts w:ascii="Courier New" w:hAnsi="Courier New" w:cs="Courier New"/>
          <w:b/>
          <w:sz w:val="24"/>
          <w:szCs w:val="24"/>
        </w:rPr>
        <w:t>rectus</w:t>
      </w:r>
      <w:r w:rsidR="00601525">
        <w:rPr>
          <w:rFonts w:ascii="Courier New" w:hAnsi="Courier New" w:cs="Courier New"/>
          <w:sz w:val="24"/>
          <w:szCs w:val="24"/>
        </w:rPr>
        <w:t xml:space="preserve"> -a -um, et comparatur ... [20] ... </w:t>
      </w:r>
      <w:r w:rsidR="00601525">
        <w:rPr>
          <w:rFonts w:ascii="Courier New" w:hAnsi="Courier New" w:cs="Courier New"/>
          <w:b/>
          <w:sz w:val="24"/>
          <w:szCs w:val="24"/>
        </w:rPr>
        <w:t>dirigo</w:t>
      </w:r>
      <w:r w:rsidR="00601525">
        <w:rPr>
          <w:rFonts w:ascii="Courier New" w:hAnsi="Courier New" w:cs="Courier New"/>
          <w:sz w:val="24"/>
          <w:szCs w:val="24"/>
        </w:rPr>
        <w:t xml:space="preserve"> -is, quasi in diversam partem regere ....</w:t>
      </w:r>
    </w:p>
    <w:p w14:paraId="6A9D07EC" w14:textId="77777777" w:rsidR="00E5550C" w:rsidRPr="00F96920" w:rsidRDefault="00E5550C">
      <w:pPr>
        <w:pStyle w:val="EndnoteText"/>
        <w:rPr>
          <w:rFonts w:ascii="Courier New" w:hAnsi="Courier New" w:cs="Courier New"/>
          <w:sz w:val="24"/>
          <w:szCs w:val="24"/>
        </w:rPr>
      </w:pPr>
    </w:p>
  </w:endnote>
  <w:endnote w:id="2">
    <w:p w14:paraId="2545D994" w14:textId="77777777" w:rsidR="003B7F8F" w:rsidRPr="00F96920" w:rsidRDefault="003B7F8F" w:rsidP="003B7F8F">
      <w:pPr>
        <w:pStyle w:val="EndnoteText"/>
        <w:rPr>
          <w:rFonts w:ascii="Courier New" w:hAnsi="Courier New" w:cs="Courier New"/>
          <w:sz w:val="24"/>
          <w:szCs w:val="24"/>
        </w:rPr>
      </w:pPr>
      <w:r w:rsidRPr="00F96920">
        <w:rPr>
          <w:rStyle w:val="EndnoteReference"/>
          <w:rFonts w:ascii="Courier New" w:hAnsi="Courier New" w:cs="Courier New"/>
          <w:sz w:val="24"/>
          <w:szCs w:val="24"/>
        </w:rPr>
        <w:endnoteRef/>
      </w:r>
      <w:r w:rsidRPr="00F96920">
        <w:rPr>
          <w:rFonts w:ascii="Courier New" w:hAnsi="Courier New" w:cs="Courier New"/>
          <w:sz w:val="24"/>
          <w:szCs w:val="24"/>
        </w:rPr>
        <w:t xml:space="preserve"> </w:t>
      </w:r>
      <w:bookmarkStart w:id="3" w:name="_Hlk536046799"/>
      <w:r w:rsidRPr="00F96920">
        <w:rPr>
          <w:rFonts w:ascii="Courier New" w:hAnsi="Courier New" w:cs="Courier New"/>
          <w:sz w:val="24"/>
          <w:szCs w:val="24"/>
        </w:rPr>
        <w:t xml:space="preserve">Aristotle, </w:t>
      </w:r>
      <w:r w:rsidRPr="00F96920">
        <w:rPr>
          <w:rFonts w:ascii="Courier New" w:hAnsi="Courier New" w:cs="Courier New"/>
          <w:i/>
          <w:sz w:val="24"/>
          <w:szCs w:val="24"/>
        </w:rPr>
        <w:t>History of Animals</w:t>
      </w:r>
      <w:r w:rsidRPr="00F96920">
        <w:rPr>
          <w:rFonts w:ascii="Courier New" w:hAnsi="Courier New" w:cs="Courier New"/>
          <w:sz w:val="24"/>
          <w:szCs w:val="24"/>
        </w:rPr>
        <w:t>, 9.40, 624a26-</w:t>
      </w:r>
      <w:r>
        <w:rPr>
          <w:rFonts w:ascii="Courier New" w:hAnsi="Courier New" w:cs="Courier New"/>
          <w:sz w:val="24"/>
          <w:szCs w:val="24"/>
        </w:rPr>
        <w:t>27 (Barnes 1:971)</w:t>
      </w:r>
      <w:bookmarkEnd w:id="3"/>
      <w:r>
        <w:rPr>
          <w:rFonts w:ascii="Courier New" w:hAnsi="Courier New" w:cs="Courier New"/>
          <w:sz w:val="24"/>
          <w:szCs w:val="24"/>
        </w:rPr>
        <w:t>: The kings never quit the hive, except in conjunction with the entire swarm, either for food or for any other reason.</w:t>
      </w:r>
    </w:p>
    <w:p w14:paraId="03B8CB60" w14:textId="77777777" w:rsidR="003B7F8F" w:rsidRPr="00F96920" w:rsidRDefault="003B7F8F" w:rsidP="003B7F8F">
      <w:pPr>
        <w:pStyle w:val="EndnoteText"/>
        <w:rPr>
          <w:rFonts w:ascii="Courier New" w:hAnsi="Courier New" w:cs="Courier New"/>
          <w:sz w:val="24"/>
          <w:szCs w:val="24"/>
        </w:rPr>
      </w:pPr>
    </w:p>
  </w:endnote>
  <w:endnote w:id="3">
    <w:p w14:paraId="635ED5B9" w14:textId="77777777" w:rsidR="001A5F76" w:rsidRPr="00F96920" w:rsidRDefault="001A5F76" w:rsidP="001A5F76">
      <w:pPr>
        <w:pStyle w:val="EndnoteText"/>
        <w:rPr>
          <w:rFonts w:ascii="Courier New" w:hAnsi="Courier New" w:cs="Courier New"/>
          <w:sz w:val="24"/>
          <w:szCs w:val="24"/>
        </w:rPr>
      </w:pPr>
      <w:r w:rsidRPr="00F96920">
        <w:rPr>
          <w:rStyle w:val="EndnoteReference"/>
          <w:rFonts w:ascii="Courier New" w:hAnsi="Courier New" w:cs="Courier New"/>
          <w:sz w:val="24"/>
          <w:szCs w:val="24"/>
        </w:rPr>
        <w:endnoteRef/>
      </w:r>
      <w:r w:rsidRPr="00F96920">
        <w:rPr>
          <w:rFonts w:ascii="Courier New" w:hAnsi="Courier New" w:cs="Courier New"/>
          <w:sz w:val="24"/>
          <w:szCs w:val="24"/>
        </w:rPr>
        <w:t xml:space="preserve"> </w:t>
      </w:r>
      <w:bookmarkStart w:id="4" w:name="_Hlk536046982"/>
      <w:r w:rsidRPr="00F96920">
        <w:rPr>
          <w:rFonts w:ascii="Courier New" w:hAnsi="Courier New" w:cs="Courier New"/>
          <w:sz w:val="24"/>
          <w:szCs w:val="24"/>
        </w:rPr>
        <w:t xml:space="preserve">Aristotle, </w:t>
      </w:r>
      <w:r w:rsidRPr="00F96920">
        <w:rPr>
          <w:rFonts w:ascii="Courier New" w:hAnsi="Courier New" w:cs="Courier New"/>
          <w:i/>
          <w:sz w:val="24"/>
          <w:szCs w:val="24"/>
        </w:rPr>
        <w:t>Nichomachean Ethics</w:t>
      </w:r>
      <w:r w:rsidRPr="00F96920">
        <w:rPr>
          <w:rFonts w:ascii="Courier New" w:hAnsi="Courier New" w:cs="Courier New"/>
          <w:sz w:val="24"/>
          <w:szCs w:val="24"/>
        </w:rPr>
        <w:t xml:space="preserve"> 3.4, 1113a15-</w:t>
      </w:r>
      <w:r>
        <w:rPr>
          <w:rFonts w:ascii="Courier New" w:hAnsi="Courier New" w:cs="Courier New"/>
          <w:sz w:val="24"/>
          <w:szCs w:val="24"/>
        </w:rPr>
        <w:t>2</w:t>
      </w:r>
      <w:r w:rsidRPr="00F96920">
        <w:rPr>
          <w:rFonts w:ascii="Courier New" w:hAnsi="Courier New" w:cs="Courier New"/>
          <w:sz w:val="24"/>
          <w:szCs w:val="24"/>
        </w:rPr>
        <w:t>3</w:t>
      </w:r>
      <w:r>
        <w:rPr>
          <w:rFonts w:ascii="Courier New" w:hAnsi="Courier New" w:cs="Courier New"/>
          <w:sz w:val="24"/>
          <w:szCs w:val="24"/>
        </w:rPr>
        <w:t xml:space="preserve"> (Barnes 2:1757)</w:t>
      </w:r>
      <w:bookmarkEnd w:id="4"/>
      <w:r>
        <w:rPr>
          <w:rFonts w:ascii="Courier New" w:hAnsi="Courier New" w:cs="Courier New"/>
          <w:sz w:val="24"/>
          <w:szCs w:val="24"/>
        </w:rPr>
        <w:t xml:space="preserve">: </w:t>
      </w:r>
      <w:r w:rsidRPr="003B7F8F">
        <w:rPr>
          <w:rFonts w:ascii="Courier New" w:hAnsi="Courier New" w:cs="Courier New"/>
          <w:sz w:val="24"/>
          <w:szCs w:val="24"/>
        </w:rPr>
        <w:t>That wish is for the end has already been stated; some think it is for the good, others for the apparent good. Now those who say that the good is the object of wish must admit in consequence that that which the man who does not choose aright wishes for is not an object of wish (for if it is to be so, it must also be good; but it was, if it so happened, bad); while those who say the apparent good is the object of wish must admit that there is no natural object of wish, but only what seems good to each man. Now different things appear good to different people, and, if it so happens, even contrary things.</w:t>
      </w:r>
    </w:p>
    <w:p w14:paraId="483A0EB8" w14:textId="77777777" w:rsidR="001A5F76" w:rsidRPr="00F96920" w:rsidRDefault="001A5F76" w:rsidP="001A5F76">
      <w:pPr>
        <w:pStyle w:val="EndnoteText"/>
        <w:rPr>
          <w:rFonts w:ascii="Courier New" w:hAnsi="Courier New" w:cs="Courier New"/>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163DB" w14:textId="77777777" w:rsidR="008B106E" w:rsidRDefault="008B106E" w:rsidP="00F70A09">
      <w:pPr>
        <w:spacing w:after="0" w:line="240" w:lineRule="auto"/>
      </w:pPr>
      <w:r>
        <w:separator/>
      </w:r>
    </w:p>
  </w:footnote>
  <w:footnote w:type="continuationSeparator" w:id="0">
    <w:p w14:paraId="7A77E2F8" w14:textId="77777777" w:rsidR="008B106E" w:rsidRDefault="008B106E" w:rsidP="00F70A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hideGrammaticalError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AC3"/>
    <w:rsid w:val="0009406B"/>
    <w:rsid w:val="001013B1"/>
    <w:rsid w:val="00183E0D"/>
    <w:rsid w:val="00186FAB"/>
    <w:rsid w:val="001A5F76"/>
    <w:rsid w:val="00285046"/>
    <w:rsid w:val="00300D2D"/>
    <w:rsid w:val="003B7F8F"/>
    <w:rsid w:val="004124FC"/>
    <w:rsid w:val="004D1BF6"/>
    <w:rsid w:val="00566373"/>
    <w:rsid w:val="005B0AC5"/>
    <w:rsid w:val="00601525"/>
    <w:rsid w:val="006B597C"/>
    <w:rsid w:val="007028D2"/>
    <w:rsid w:val="00871C45"/>
    <w:rsid w:val="008B106E"/>
    <w:rsid w:val="00AA2AC3"/>
    <w:rsid w:val="00B91723"/>
    <w:rsid w:val="00BA5CDF"/>
    <w:rsid w:val="00CB01EB"/>
    <w:rsid w:val="00E34C38"/>
    <w:rsid w:val="00E41642"/>
    <w:rsid w:val="00E5550C"/>
    <w:rsid w:val="00E7168A"/>
    <w:rsid w:val="00F409D8"/>
    <w:rsid w:val="00F70A09"/>
    <w:rsid w:val="00F9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E818"/>
  <w15:docId w15:val="{A0C01087-5FA9-4A2A-8137-D01BFD88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70A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0A09"/>
    <w:rPr>
      <w:sz w:val="20"/>
      <w:szCs w:val="20"/>
    </w:rPr>
  </w:style>
  <w:style w:type="character" w:styleId="EndnoteReference">
    <w:name w:val="endnote reference"/>
    <w:basedOn w:val="DefaultParagraphFont"/>
    <w:uiPriority w:val="99"/>
    <w:semiHidden/>
    <w:unhideWhenUsed/>
    <w:rsid w:val="00F70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62634">
      <w:bodyDiv w:val="1"/>
      <w:marLeft w:val="0"/>
      <w:marRight w:val="0"/>
      <w:marTop w:val="0"/>
      <w:marBottom w:val="0"/>
      <w:divBdr>
        <w:top w:val="none" w:sz="0" w:space="0" w:color="auto"/>
        <w:left w:val="none" w:sz="0" w:space="0" w:color="auto"/>
        <w:bottom w:val="none" w:sz="0" w:space="0" w:color="auto"/>
        <w:right w:val="none" w:sz="0" w:space="0" w:color="auto"/>
      </w:divBdr>
      <w:divsChild>
        <w:div w:id="1524246050">
          <w:marLeft w:val="0"/>
          <w:marRight w:val="0"/>
          <w:marTop w:val="0"/>
          <w:marBottom w:val="0"/>
          <w:divBdr>
            <w:top w:val="none" w:sz="0" w:space="0" w:color="auto"/>
            <w:left w:val="none" w:sz="0" w:space="0" w:color="auto"/>
            <w:bottom w:val="none" w:sz="0" w:space="0" w:color="auto"/>
            <w:right w:val="none" w:sz="0" w:space="0" w:color="auto"/>
          </w:divBdr>
          <w:divsChild>
            <w:div w:id="1657755746">
              <w:marLeft w:val="0"/>
              <w:marRight w:val="0"/>
              <w:marTop w:val="0"/>
              <w:marBottom w:val="0"/>
              <w:divBdr>
                <w:top w:val="none" w:sz="0" w:space="0" w:color="auto"/>
                <w:left w:val="single" w:sz="6" w:space="0" w:color="666699"/>
                <w:bottom w:val="none" w:sz="0" w:space="0" w:color="auto"/>
                <w:right w:val="none" w:sz="0" w:space="0" w:color="auto"/>
              </w:divBdr>
              <w:divsChild>
                <w:div w:id="1362587521">
                  <w:marLeft w:val="0"/>
                  <w:marRight w:val="0"/>
                  <w:marTop w:val="0"/>
                  <w:marBottom w:val="0"/>
                  <w:divBdr>
                    <w:top w:val="none" w:sz="0" w:space="0" w:color="auto"/>
                    <w:left w:val="none" w:sz="0" w:space="0" w:color="auto"/>
                    <w:bottom w:val="none" w:sz="0" w:space="0" w:color="auto"/>
                    <w:right w:val="none" w:sz="0" w:space="0" w:color="auto"/>
                  </w:divBdr>
                  <w:divsChild>
                    <w:div w:id="1471904021">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5ADEAE-05E0-427A-B185-00E57ADB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2</cp:revision>
  <cp:lastPrinted>2019-01-24T17:50:00Z</cp:lastPrinted>
  <dcterms:created xsi:type="dcterms:W3CDTF">2020-08-12T22:03:00Z</dcterms:created>
  <dcterms:modified xsi:type="dcterms:W3CDTF">2020-08-12T22:03:00Z</dcterms:modified>
</cp:coreProperties>
</file>