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FD5F8" w14:textId="77777777" w:rsidR="00C26D23" w:rsidRPr="00AF4DF8" w:rsidRDefault="0049600D" w:rsidP="0049600D">
      <w:pPr>
        <w:spacing w:line="480" w:lineRule="auto"/>
        <w:rPr>
          <w:rFonts w:ascii="Times New Roman" w:hAnsi="Times New Roman" w:cs="Times New Roman"/>
          <w:sz w:val="24"/>
          <w:szCs w:val="24"/>
        </w:rPr>
      </w:pPr>
      <w:r w:rsidRPr="00AF4DF8">
        <w:rPr>
          <w:rFonts w:ascii="Times New Roman" w:hAnsi="Times New Roman" w:cs="Times New Roman"/>
          <w:sz w:val="24"/>
          <w:szCs w:val="24"/>
        </w:rPr>
        <w:t>107 To Guide (</w:t>
      </w:r>
      <w:r w:rsidRPr="00AF4DF8">
        <w:rPr>
          <w:rFonts w:ascii="Times New Roman" w:hAnsi="Times New Roman" w:cs="Times New Roman"/>
          <w:i/>
          <w:sz w:val="24"/>
          <w:szCs w:val="24"/>
        </w:rPr>
        <w:t>Dirigere</w:t>
      </w:r>
      <w:r w:rsidRPr="00AF4DF8">
        <w:rPr>
          <w:rFonts w:ascii="Times New Roman" w:hAnsi="Times New Roman" w:cs="Times New Roman"/>
          <w:sz w:val="24"/>
          <w:szCs w:val="24"/>
        </w:rPr>
        <w:t>)</w:t>
      </w:r>
    </w:p>
    <w:p w14:paraId="43E05366" w14:textId="018F4211" w:rsidR="0049600D" w:rsidRPr="00AF4DF8" w:rsidRDefault="0049600D" w:rsidP="0049600D">
      <w:pPr>
        <w:spacing w:line="480" w:lineRule="auto"/>
        <w:rPr>
          <w:rFonts w:ascii="Times New Roman" w:hAnsi="Times New Roman" w:cs="Times New Roman"/>
          <w:sz w:val="24"/>
          <w:szCs w:val="24"/>
        </w:rPr>
      </w:pPr>
      <w:r w:rsidRPr="00AF4DF8">
        <w:rPr>
          <w:rFonts w:ascii="Times New Roman" w:hAnsi="Times New Roman" w:cs="Times New Roman"/>
          <w:sz w:val="24"/>
          <w:szCs w:val="24"/>
        </w:rPr>
        <w:t>According to Hugo,</w:t>
      </w:r>
      <w:r w:rsidR="00C01E49" w:rsidRPr="00AF4DF8">
        <w:rPr>
          <w:rStyle w:val="EndnoteReference"/>
          <w:rFonts w:ascii="Times New Roman" w:hAnsi="Times New Roman" w:cs="Times New Roman"/>
          <w:sz w:val="24"/>
          <w:szCs w:val="24"/>
        </w:rPr>
        <w:endnoteReference w:id="1"/>
      </w:r>
      <w:r w:rsidRPr="00AF4DF8">
        <w:rPr>
          <w:rFonts w:ascii="Times New Roman" w:hAnsi="Times New Roman" w:cs="Times New Roman"/>
          <w:sz w:val="24"/>
          <w:szCs w:val="24"/>
        </w:rPr>
        <w:t xml:space="preserve"> to rule and to be guided are diverse.</w:t>
      </w:r>
      <w:r w:rsidR="00B8339F" w:rsidRPr="00AF4DF8">
        <w:rPr>
          <w:rFonts w:ascii="Times New Roman" w:hAnsi="Times New Roman" w:cs="Times New Roman"/>
          <w:sz w:val="24"/>
          <w:szCs w:val="24"/>
        </w:rPr>
        <w:t xml:space="preserve"> It is different to be ruled because it is necessary for man in this life on account various circumstances in </w:t>
      </w:r>
      <w:r w:rsidR="00830593" w:rsidRPr="00AF4DF8">
        <w:rPr>
          <w:rFonts w:ascii="Times New Roman" w:hAnsi="Times New Roman" w:cs="Times New Roman"/>
          <w:sz w:val="24"/>
          <w:szCs w:val="24"/>
        </w:rPr>
        <w:t xml:space="preserve">which he is occupied, like being on the border. Wherefore just as in a ship which all ought to aim to the direction of God the greatest pilot, Prov. 16[:9]: “The heart of man disposes his way: but the Lord must direct his steps.” </w:t>
      </w:r>
      <w:r w:rsidR="00AF4DF8" w:rsidRPr="00AF4DF8">
        <w:rPr>
          <w:rFonts w:ascii="Times New Roman" w:hAnsi="Times New Roman" w:cs="Times New Roman"/>
          <w:sz w:val="24"/>
          <w:szCs w:val="24"/>
        </w:rPr>
        <w:t>Thus,</w:t>
      </w:r>
      <w:r w:rsidR="00830593" w:rsidRPr="00AF4DF8">
        <w:rPr>
          <w:rFonts w:ascii="Times New Roman" w:hAnsi="Times New Roman" w:cs="Times New Roman"/>
          <w:sz w:val="24"/>
          <w:szCs w:val="24"/>
        </w:rPr>
        <w:t xml:space="preserve"> Aristotle says, book 8 of </w:t>
      </w:r>
      <w:r w:rsidR="00830593" w:rsidRPr="00AF4DF8">
        <w:rPr>
          <w:rFonts w:ascii="Times New Roman" w:hAnsi="Times New Roman" w:cs="Times New Roman"/>
          <w:i/>
          <w:sz w:val="24"/>
          <w:szCs w:val="24"/>
        </w:rPr>
        <w:t>De animalibus</w:t>
      </w:r>
      <w:r w:rsidR="00830593" w:rsidRPr="00AF4DF8">
        <w:rPr>
          <w:rFonts w:ascii="Times New Roman" w:hAnsi="Times New Roman" w:cs="Times New Roman"/>
          <w:sz w:val="24"/>
          <w:szCs w:val="24"/>
        </w:rPr>
        <w:t>,</w:t>
      </w:r>
      <w:r w:rsidR="00C01E49" w:rsidRPr="00AF4DF8">
        <w:rPr>
          <w:rStyle w:val="EndnoteReference"/>
          <w:rFonts w:ascii="Times New Roman" w:hAnsi="Times New Roman" w:cs="Times New Roman"/>
          <w:sz w:val="24"/>
          <w:szCs w:val="24"/>
        </w:rPr>
        <w:endnoteReference w:id="2"/>
      </w:r>
      <w:r w:rsidR="00830593" w:rsidRPr="00AF4DF8">
        <w:rPr>
          <w:rFonts w:ascii="Times New Roman" w:hAnsi="Times New Roman" w:cs="Times New Roman"/>
          <w:sz w:val="24"/>
          <w:szCs w:val="24"/>
        </w:rPr>
        <w:t xml:space="preserve"> bees are guided by their king. </w:t>
      </w:r>
      <w:r w:rsidR="00AF4DF8" w:rsidRPr="00AF4DF8">
        <w:rPr>
          <w:rFonts w:ascii="Times New Roman" w:hAnsi="Times New Roman" w:cs="Times New Roman"/>
          <w:sz w:val="24"/>
          <w:szCs w:val="24"/>
        </w:rPr>
        <w:t>Therefore,</w:t>
      </w:r>
      <w:r w:rsidR="00830593" w:rsidRPr="00AF4DF8">
        <w:rPr>
          <w:rFonts w:ascii="Times New Roman" w:hAnsi="Times New Roman" w:cs="Times New Roman"/>
          <w:sz w:val="24"/>
          <w:szCs w:val="24"/>
        </w:rPr>
        <w:t xml:space="preserve"> when they have the king himself with </w:t>
      </w:r>
      <w:r w:rsidR="00AF4DF8" w:rsidRPr="00AF4DF8">
        <w:rPr>
          <w:rFonts w:ascii="Times New Roman" w:hAnsi="Times New Roman" w:cs="Times New Roman"/>
          <w:sz w:val="24"/>
          <w:szCs w:val="24"/>
        </w:rPr>
        <w:t>them,</w:t>
      </w:r>
      <w:r w:rsidR="00830593" w:rsidRPr="00AF4DF8">
        <w:rPr>
          <w:rFonts w:ascii="Times New Roman" w:hAnsi="Times New Roman" w:cs="Times New Roman"/>
          <w:sz w:val="24"/>
          <w:szCs w:val="24"/>
        </w:rPr>
        <w:t xml:space="preserve"> they are made happy, but when they do not, then not at all. </w:t>
      </w:r>
      <w:r w:rsidR="00AF4DF8" w:rsidRPr="00AF4DF8">
        <w:rPr>
          <w:rFonts w:ascii="Times New Roman" w:hAnsi="Times New Roman" w:cs="Times New Roman"/>
          <w:sz w:val="24"/>
          <w:szCs w:val="24"/>
        </w:rPr>
        <w:t>Thus,</w:t>
      </w:r>
      <w:r w:rsidR="00830593" w:rsidRPr="00AF4DF8">
        <w:rPr>
          <w:rFonts w:ascii="Times New Roman" w:hAnsi="Times New Roman" w:cs="Times New Roman"/>
          <w:sz w:val="24"/>
          <w:szCs w:val="24"/>
        </w:rPr>
        <w:t xml:space="preserve"> when men have God himself in protection, Gen. 39[:21-23]: “</w:t>
      </w:r>
      <w:r w:rsidR="004D7B37" w:rsidRPr="00AF4DF8">
        <w:rPr>
          <w:rFonts w:ascii="Times New Roman" w:hAnsi="Times New Roman" w:cs="Times New Roman"/>
          <w:sz w:val="24"/>
          <w:szCs w:val="24"/>
        </w:rPr>
        <w:t>T</w:t>
      </w:r>
      <w:r w:rsidR="00830593" w:rsidRPr="00AF4DF8">
        <w:rPr>
          <w:rFonts w:ascii="Times New Roman" w:hAnsi="Times New Roman" w:cs="Times New Roman"/>
          <w:sz w:val="24"/>
          <w:szCs w:val="24"/>
        </w:rPr>
        <w:t xml:space="preserve">he Lord was with Joseph </w:t>
      </w:r>
      <w:r w:rsidR="004D7B37" w:rsidRPr="00AF4DF8">
        <w:rPr>
          <w:rFonts w:ascii="Times New Roman" w:hAnsi="Times New Roman" w:cs="Times New Roman"/>
          <w:sz w:val="24"/>
          <w:szCs w:val="24"/>
        </w:rPr>
        <w:t xml:space="preserve">… </w:t>
      </w:r>
      <w:r w:rsidR="00830593" w:rsidRPr="00AF4DF8">
        <w:rPr>
          <w:rFonts w:ascii="Times New Roman" w:hAnsi="Times New Roman" w:cs="Times New Roman"/>
          <w:sz w:val="24"/>
          <w:szCs w:val="24"/>
        </w:rPr>
        <w:t>and made all that he did to prosper.</w:t>
      </w:r>
      <w:r w:rsidR="004D7B37" w:rsidRPr="00AF4DF8">
        <w:rPr>
          <w:rFonts w:ascii="Times New Roman" w:hAnsi="Times New Roman" w:cs="Times New Roman"/>
          <w:sz w:val="24"/>
          <w:szCs w:val="24"/>
        </w:rPr>
        <w:t>”</w:t>
      </w:r>
    </w:p>
    <w:p w14:paraId="0FEC54C3" w14:textId="77777777" w:rsidR="00BF6AFD" w:rsidRPr="00AF4DF8" w:rsidRDefault="004D7B37" w:rsidP="0049600D">
      <w:pPr>
        <w:spacing w:line="480" w:lineRule="auto"/>
        <w:rPr>
          <w:rFonts w:ascii="Times New Roman" w:hAnsi="Times New Roman" w:cs="Times New Roman"/>
          <w:sz w:val="24"/>
          <w:szCs w:val="24"/>
        </w:rPr>
      </w:pPr>
      <w:r w:rsidRPr="00AF4DF8">
        <w:rPr>
          <w:rFonts w:ascii="Times New Roman" w:hAnsi="Times New Roman" w:cs="Times New Roman"/>
          <w:sz w:val="24"/>
          <w:szCs w:val="24"/>
        </w:rPr>
        <w:t xml:space="preserve">¶ Again, Prov. 23[:19]: “Be wise: and guide your mind in the way.” This happens triply. </w:t>
      </w:r>
    </w:p>
    <w:p w14:paraId="787C751C" w14:textId="77777777" w:rsidR="004D7B37" w:rsidRPr="00AF4DF8" w:rsidRDefault="004D7B37" w:rsidP="0049600D">
      <w:pPr>
        <w:spacing w:line="480" w:lineRule="auto"/>
        <w:rPr>
          <w:rFonts w:ascii="Times New Roman" w:hAnsi="Times New Roman" w:cs="Times New Roman"/>
          <w:sz w:val="24"/>
          <w:szCs w:val="24"/>
        </w:rPr>
      </w:pPr>
      <w:r w:rsidRPr="00AF4DF8">
        <w:rPr>
          <w:rFonts w:ascii="Times New Roman" w:hAnsi="Times New Roman" w:cs="Times New Roman"/>
          <w:sz w:val="24"/>
          <w:szCs w:val="24"/>
        </w:rPr>
        <w:t>First, through contrition of the heart, Jer. 31[:21]: “Set up a watchtower for yourself; make bitterness for yourself; direct your heart into the right way, wherein you have walked.” Things lost are not better found than if one walks</w:t>
      </w:r>
      <w:r w:rsidR="001B3820" w:rsidRPr="00AF4DF8">
        <w:rPr>
          <w:rFonts w:ascii="Times New Roman" w:hAnsi="Times New Roman" w:cs="Times New Roman"/>
          <w:sz w:val="24"/>
          <w:szCs w:val="24"/>
        </w:rPr>
        <w:t xml:space="preserve"> in the original path, thus God is found by us.</w:t>
      </w:r>
    </w:p>
    <w:p w14:paraId="59A59CD2" w14:textId="77777777" w:rsidR="00BF6AFD" w:rsidRPr="00AF4DF8" w:rsidRDefault="001B3820" w:rsidP="0049600D">
      <w:pPr>
        <w:spacing w:line="480" w:lineRule="auto"/>
        <w:rPr>
          <w:rFonts w:ascii="Times New Roman" w:hAnsi="Times New Roman" w:cs="Times New Roman"/>
          <w:sz w:val="24"/>
          <w:szCs w:val="24"/>
        </w:rPr>
      </w:pPr>
      <w:r w:rsidRPr="00AF4DF8">
        <w:rPr>
          <w:rFonts w:ascii="Times New Roman" w:hAnsi="Times New Roman" w:cs="Times New Roman"/>
          <w:sz w:val="24"/>
          <w:szCs w:val="24"/>
        </w:rPr>
        <w:t>¶</w:t>
      </w:r>
      <w:r w:rsidR="00955CBD" w:rsidRPr="00AF4DF8">
        <w:rPr>
          <w:rFonts w:ascii="Times New Roman" w:hAnsi="Times New Roman" w:cs="Times New Roman"/>
          <w:sz w:val="24"/>
          <w:szCs w:val="24"/>
        </w:rPr>
        <w:t xml:space="preserve"> Second, by confession of</w:t>
      </w:r>
      <w:r w:rsidRPr="00AF4DF8">
        <w:rPr>
          <w:rFonts w:ascii="Times New Roman" w:hAnsi="Times New Roman" w:cs="Times New Roman"/>
          <w:sz w:val="24"/>
          <w:szCs w:val="24"/>
        </w:rPr>
        <w:t xml:space="preserve"> mouth, Prov. 28[:13]. Psal. [118:7]: “I will praise you with uprightness of heart.” </w:t>
      </w:r>
    </w:p>
    <w:p w14:paraId="417E02A0" w14:textId="0E80DE67" w:rsidR="001B3820" w:rsidRPr="00AF4DF8" w:rsidRDefault="001B3820" w:rsidP="0049600D">
      <w:pPr>
        <w:spacing w:line="480" w:lineRule="auto"/>
        <w:rPr>
          <w:rFonts w:ascii="Times New Roman" w:hAnsi="Times New Roman" w:cs="Times New Roman"/>
          <w:sz w:val="24"/>
          <w:szCs w:val="24"/>
        </w:rPr>
      </w:pPr>
      <w:r w:rsidRPr="00AF4DF8">
        <w:rPr>
          <w:rFonts w:ascii="Times New Roman" w:hAnsi="Times New Roman" w:cs="Times New Roman"/>
          <w:sz w:val="24"/>
          <w:szCs w:val="24"/>
        </w:rPr>
        <w:t xml:space="preserve">Third, through the satisfaction of work, [2] Thes. 3[:5]: “May the Lord direct your hearts and your bodies, in charity.” According to the Teacher of Philosophy, 3 </w:t>
      </w:r>
      <w:r w:rsidRPr="00AF4DF8">
        <w:rPr>
          <w:rFonts w:ascii="Times New Roman" w:hAnsi="Times New Roman" w:cs="Times New Roman"/>
          <w:i/>
          <w:sz w:val="24"/>
          <w:szCs w:val="24"/>
        </w:rPr>
        <w:t>Ethics</w:t>
      </w:r>
      <w:r w:rsidRPr="00AF4DF8">
        <w:rPr>
          <w:rFonts w:ascii="Times New Roman" w:hAnsi="Times New Roman" w:cs="Times New Roman"/>
          <w:sz w:val="24"/>
          <w:szCs w:val="24"/>
        </w:rPr>
        <w:t>,</w:t>
      </w:r>
      <w:r w:rsidR="00C01E49" w:rsidRPr="00AF4DF8">
        <w:rPr>
          <w:rStyle w:val="EndnoteReference"/>
          <w:rFonts w:ascii="Times New Roman" w:hAnsi="Times New Roman" w:cs="Times New Roman"/>
          <w:sz w:val="24"/>
          <w:szCs w:val="24"/>
        </w:rPr>
        <w:endnoteReference w:id="3"/>
      </w:r>
      <w:r w:rsidRPr="00AF4DF8">
        <w:rPr>
          <w:rFonts w:ascii="Times New Roman" w:hAnsi="Times New Roman" w:cs="Times New Roman"/>
          <w:sz w:val="24"/>
          <w:szCs w:val="24"/>
        </w:rPr>
        <w:t xml:space="preserve"> wishing proceeds from vice to virtue. It is necessary to do as the</w:t>
      </w:r>
      <w:r w:rsidR="00D31E0C" w:rsidRPr="00AF4DF8">
        <w:rPr>
          <w:rFonts w:ascii="Times New Roman" w:hAnsi="Times New Roman" w:cs="Times New Roman"/>
          <w:sz w:val="24"/>
          <w:szCs w:val="24"/>
        </w:rPr>
        <w:t>y do who work with crooked pieces of wood</w:t>
      </w:r>
      <w:r w:rsidR="00E53E2A" w:rsidRPr="00AF4DF8">
        <w:rPr>
          <w:rFonts w:ascii="Times New Roman" w:hAnsi="Times New Roman" w:cs="Times New Roman"/>
          <w:sz w:val="24"/>
          <w:szCs w:val="24"/>
        </w:rPr>
        <w:t>.</w:t>
      </w:r>
      <w:r w:rsidRPr="00AF4DF8">
        <w:rPr>
          <w:rFonts w:ascii="Times New Roman" w:hAnsi="Times New Roman" w:cs="Times New Roman"/>
          <w:sz w:val="24"/>
          <w:szCs w:val="24"/>
        </w:rPr>
        <w:t xml:space="preserve"> </w:t>
      </w:r>
      <w:r w:rsidR="00E53E2A" w:rsidRPr="00AF4DF8">
        <w:rPr>
          <w:rFonts w:ascii="Times New Roman" w:hAnsi="Times New Roman" w:cs="Times New Roman"/>
          <w:sz w:val="24"/>
          <w:szCs w:val="24"/>
        </w:rPr>
        <w:t>They</w:t>
      </w:r>
      <w:r w:rsidRPr="00AF4DF8">
        <w:rPr>
          <w:rFonts w:ascii="Times New Roman" w:hAnsi="Times New Roman" w:cs="Times New Roman"/>
          <w:sz w:val="24"/>
          <w:szCs w:val="24"/>
        </w:rPr>
        <w:t xml:space="preserve"> put</w:t>
      </w:r>
      <w:r w:rsidR="00D31E0C" w:rsidRPr="00AF4DF8">
        <w:rPr>
          <w:rFonts w:ascii="Times New Roman" w:hAnsi="Times New Roman" w:cs="Times New Roman"/>
          <w:sz w:val="24"/>
          <w:szCs w:val="24"/>
        </w:rPr>
        <w:t xml:space="preserve"> them between two straight pieces of wood through comp</w:t>
      </w:r>
      <w:bookmarkStart w:id="3" w:name="_GoBack"/>
      <w:bookmarkEnd w:id="3"/>
      <w:r w:rsidR="00D31E0C" w:rsidRPr="00AF4DF8">
        <w:rPr>
          <w:rFonts w:ascii="Times New Roman" w:hAnsi="Times New Roman" w:cs="Times New Roman"/>
          <w:sz w:val="24"/>
          <w:szCs w:val="24"/>
        </w:rPr>
        <w:t xml:space="preserve">ression. </w:t>
      </w:r>
      <w:r w:rsidR="00AF4DF8" w:rsidRPr="00AF4DF8">
        <w:rPr>
          <w:rFonts w:ascii="Times New Roman" w:hAnsi="Times New Roman" w:cs="Times New Roman"/>
          <w:sz w:val="24"/>
          <w:szCs w:val="24"/>
        </w:rPr>
        <w:t>Thus,</w:t>
      </w:r>
      <w:r w:rsidR="00D31E0C" w:rsidRPr="00AF4DF8">
        <w:rPr>
          <w:rFonts w:ascii="Times New Roman" w:hAnsi="Times New Roman" w:cs="Times New Roman"/>
          <w:sz w:val="24"/>
          <w:szCs w:val="24"/>
        </w:rPr>
        <w:t xml:space="preserve"> we ou</w:t>
      </w:r>
      <w:r w:rsidR="00E53E2A" w:rsidRPr="00AF4DF8">
        <w:rPr>
          <w:rFonts w:ascii="Times New Roman" w:hAnsi="Times New Roman" w:cs="Times New Roman"/>
          <w:sz w:val="24"/>
          <w:szCs w:val="24"/>
        </w:rPr>
        <w:t>gh</w:t>
      </w:r>
      <w:r w:rsidR="00D31E0C" w:rsidRPr="00AF4DF8">
        <w:rPr>
          <w:rFonts w:ascii="Times New Roman" w:hAnsi="Times New Roman" w:cs="Times New Roman"/>
          <w:sz w:val="24"/>
          <w:szCs w:val="24"/>
        </w:rPr>
        <w:t>t to put our hearts between</w:t>
      </w:r>
      <w:r w:rsidR="00E53E2A" w:rsidRPr="00AF4DF8">
        <w:rPr>
          <w:rFonts w:ascii="Times New Roman" w:hAnsi="Times New Roman" w:cs="Times New Roman"/>
          <w:sz w:val="24"/>
          <w:szCs w:val="24"/>
        </w:rPr>
        <w:t xml:space="preserve"> the charity of God the Father and the patience of the Son, and then “the crooked shall become straight,” Isai. 40[:4].</w:t>
      </w:r>
    </w:p>
    <w:sectPr w:rsidR="001B3820" w:rsidRPr="00AF4DF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013F5" w14:textId="77777777" w:rsidR="00C01E49" w:rsidRDefault="00C01E49" w:rsidP="00C01E49">
      <w:pPr>
        <w:spacing w:after="0" w:line="240" w:lineRule="auto"/>
      </w:pPr>
      <w:r>
        <w:separator/>
      </w:r>
    </w:p>
  </w:endnote>
  <w:endnote w:type="continuationSeparator" w:id="0">
    <w:p w14:paraId="71AD6587" w14:textId="77777777" w:rsidR="00C01E49" w:rsidRDefault="00C01E49" w:rsidP="00C01E49">
      <w:pPr>
        <w:spacing w:after="0" w:line="240" w:lineRule="auto"/>
      </w:pPr>
      <w:r>
        <w:continuationSeparator/>
      </w:r>
    </w:p>
  </w:endnote>
  <w:endnote w:id="1">
    <w:p w14:paraId="59F65BB4" w14:textId="00D811D5" w:rsidR="00C01E49" w:rsidRPr="00C01E49" w:rsidRDefault="00C01E49" w:rsidP="00C01E49">
      <w:pPr>
        <w:pStyle w:val="EndnoteText"/>
        <w:rPr>
          <w:rFonts w:ascii="Times New Roman" w:hAnsi="Times New Roman" w:cs="Times New Roman"/>
          <w:sz w:val="24"/>
          <w:szCs w:val="24"/>
        </w:rPr>
      </w:pPr>
      <w:r w:rsidRPr="00C01E49">
        <w:rPr>
          <w:rStyle w:val="EndnoteReference"/>
          <w:rFonts w:ascii="Times New Roman" w:hAnsi="Times New Roman" w:cs="Times New Roman"/>
          <w:sz w:val="24"/>
          <w:szCs w:val="24"/>
        </w:rPr>
        <w:endnoteRef/>
      </w:r>
      <w:r w:rsidRPr="00C01E49">
        <w:rPr>
          <w:rFonts w:ascii="Times New Roman" w:hAnsi="Times New Roman" w:cs="Times New Roman"/>
          <w:sz w:val="24"/>
          <w:szCs w:val="24"/>
        </w:rPr>
        <w:t xml:space="preserve"> </w:t>
      </w:r>
      <w:bookmarkStart w:id="0" w:name="_Hlk536046229"/>
      <w:r w:rsidRPr="00C01E49">
        <w:rPr>
          <w:rFonts w:ascii="Times New Roman" w:hAnsi="Times New Roman" w:cs="Times New Roman"/>
          <w:sz w:val="24"/>
          <w:szCs w:val="24"/>
        </w:rPr>
        <w:t xml:space="preserve">Huguccio, </w:t>
      </w:r>
      <w:r w:rsidRPr="00C01E49">
        <w:rPr>
          <w:rFonts w:ascii="Times New Roman" w:hAnsi="Times New Roman" w:cs="Times New Roman"/>
          <w:i/>
          <w:sz w:val="24"/>
          <w:szCs w:val="24"/>
        </w:rPr>
        <w:t>Derivationes</w:t>
      </w:r>
      <w:r w:rsidRPr="00C01E49">
        <w:rPr>
          <w:rFonts w:ascii="Times New Roman" w:hAnsi="Times New Roman" w:cs="Times New Roman"/>
          <w:sz w:val="24"/>
          <w:szCs w:val="24"/>
        </w:rPr>
        <w:t xml:space="preserve"> R 22 (2:1021)</w:t>
      </w:r>
      <w:bookmarkEnd w:id="0"/>
      <w:r w:rsidRPr="00C01E49">
        <w:rPr>
          <w:rFonts w:ascii="Times New Roman" w:hAnsi="Times New Roman" w:cs="Times New Roman"/>
          <w:sz w:val="24"/>
          <w:szCs w:val="24"/>
        </w:rPr>
        <w:t xml:space="preserve">: [1] </w:t>
      </w:r>
      <w:r w:rsidRPr="00C01E49">
        <w:rPr>
          <w:rFonts w:ascii="Times New Roman" w:hAnsi="Times New Roman" w:cs="Times New Roman"/>
          <w:b/>
          <w:sz w:val="24"/>
          <w:szCs w:val="24"/>
        </w:rPr>
        <w:t>Rego</w:t>
      </w:r>
      <w:r w:rsidRPr="00C01E49">
        <w:rPr>
          <w:rFonts w:ascii="Times New Roman" w:hAnsi="Times New Roman" w:cs="Times New Roman"/>
          <w:b/>
          <w:i/>
          <w:sz w:val="24"/>
          <w:szCs w:val="24"/>
        </w:rPr>
        <w:t xml:space="preserve"> </w:t>
      </w:r>
      <w:r w:rsidRPr="00C01E49">
        <w:rPr>
          <w:rFonts w:ascii="Times New Roman" w:hAnsi="Times New Roman" w:cs="Times New Roman"/>
          <w:sz w:val="24"/>
          <w:szCs w:val="24"/>
        </w:rPr>
        <w:t xml:space="preserve">-is -xi -ctum, unde </w:t>
      </w:r>
      <w:r w:rsidRPr="00C01E49">
        <w:rPr>
          <w:rFonts w:ascii="Times New Roman" w:hAnsi="Times New Roman" w:cs="Times New Roman"/>
          <w:b/>
          <w:sz w:val="24"/>
          <w:szCs w:val="24"/>
        </w:rPr>
        <w:t>rectus</w:t>
      </w:r>
      <w:r w:rsidRPr="00C01E49">
        <w:rPr>
          <w:rFonts w:ascii="Times New Roman" w:hAnsi="Times New Roman" w:cs="Times New Roman"/>
          <w:sz w:val="24"/>
          <w:szCs w:val="24"/>
        </w:rPr>
        <w:t xml:space="preserve"> -a -um, et comparatur ... [20] ... </w:t>
      </w:r>
      <w:r w:rsidRPr="00C01E49">
        <w:rPr>
          <w:rFonts w:ascii="Times New Roman" w:hAnsi="Times New Roman" w:cs="Times New Roman"/>
          <w:b/>
          <w:sz w:val="24"/>
          <w:szCs w:val="24"/>
        </w:rPr>
        <w:t>dirigo</w:t>
      </w:r>
      <w:r w:rsidRPr="00C01E49">
        <w:rPr>
          <w:rFonts w:ascii="Times New Roman" w:hAnsi="Times New Roman" w:cs="Times New Roman"/>
          <w:sz w:val="24"/>
          <w:szCs w:val="24"/>
        </w:rPr>
        <w:t xml:space="preserve"> -is, quasi in diversam partem regere ....</w:t>
      </w:r>
    </w:p>
    <w:p w14:paraId="2EEB2F28" w14:textId="5B28F602" w:rsidR="00C01E49" w:rsidRPr="00C01E49" w:rsidRDefault="00C01E49">
      <w:pPr>
        <w:pStyle w:val="EndnoteText"/>
        <w:rPr>
          <w:rFonts w:ascii="Times New Roman" w:hAnsi="Times New Roman" w:cs="Times New Roman"/>
          <w:sz w:val="24"/>
          <w:szCs w:val="24"/>
        </w:rPr>
      </w:pPr>
    </w:p>
  </w:endnote>
  <w:endnote w:id="2">
    <w:p w14:paraId="7ABFE291" w14:textId="77777777" w:rsidR="00C01E49" w:rsidRPr="00C01E49" w:rsidRDefault="00C01E49" w:rsidP="00C01E49">
      <w:pPr>
        <w:pStyle w:val="EndnoteText"/>
        <w:rPr>
          <w:rFonts w:ascii="Times New Roman" w:hAnsi="Times New Roman" w:cs="Times New Roman"/>
          <w:sz w:val="24"/>
          <w:szCs w:val="24"/>
        </w:rPr>
      </w:pPr>
      <w:r w:rsidRPr="00C01E49">
        <w:rPr>
          <w:rStyle w:val="EndnoteReference"/>
          <w:rFonts w:ascii="Times New Roman" w:hAnsi="Times New Roman" w:cs="Times New Roman"/>
          <w:sz w:val="24"/>
          <w:szCs w:val="24"/>
        </w:rPr>
        <w:endnoteRef/>
      </w:r>
      <w:r w:rsidRPr="00C01E49">
        <w:rPr>
          <w:rFonts w:ascii="Times New Roman" w:hAnsi="Times New Roman" w:cs="Times New Roman"/>
          <w:sz w:val="24"/>
          <w:szCs w:val="24"/>
        </w:rPr>
        <w:t xml:space="preserve"> </w:t>
      </w:r>
      <w:bookmarkStart w:id="1" w:name="_Hlk536046799"/>
      <w:r w:rsidRPr="00C01E49">
        <w:rPr>
          <w:rFonts w:ascii="Times New Roman" w:hAnsi="Times New Roman" w:cs="Times New Roman"/>
          <w:sz w:val="24"/>
          <w:szCs w:val="24"/>
        </w:rPr>
        <w:t xml:space="preserve">Aristotle, </w:t>
      </w:r>
      <w:r w:rsidRPr="00C01E49">
        <w:rPr>
          <w:rFonts w:ascii="Times New Roman" w:hAnsi="Times New Roman" w:cs="Times New Roman"/>
          <w:i/>
          <w:sz w:val="24"/>
          <w:szCs w:val="24"/>
        </w:rPr>
        <w:t>History of Animals</w:t>
      </w:r>
      <w:r w:rsidRPr="00C01E49">
        <w:rPr>
          <w:rFonts w:ascii="Times New Roman" w:hAnsi="Times New Roman" w:cs="Times New Roman"/>
          <w:sz w:val="24"/>
          <w:szCs w:val="24"/>
        </w:rPr>
        <w:t>, 9.40, 624a26-27 (Barnes 1:971)</w:t>
      </w:r>
      <w:bookmarkEnd w:id="1"/>
      <w:r w:rsidRPr="00C01E49">
        <w:rPr>
          <w:rFonts w:ascii="Times New Roman" w:hAnsi="Times New Roman" w:cs="Times New Roman"/>
          <w:sz w:val="24"/>
          <w:szCs w:val="24"/>
        </w:rPr>
        <w:t>: The kings never quit the hive, except in conjunction with the entire swarm, either for food or for any other reason.</w:t>
      </w:r>
    </w:p>
    <w:p w14:paraId="79DBB111" w14:textId="2E63E032" w:rsidR="00C01E49" w:rsidRPr="00C01E49" w:rsidRDefault="00C01E49">
      <w:pPr>
        <w:pStyle w:val="EndnoteText"/>
        <w:rPr>
          <w:rFonts w:ascii="Times New Roman" w:hAnsi="Times New Roman" w:cs="Times New Roman"/>
          <w:sz w:val="24"/>
          <w:szCs w:val="24"/>
        </w:rPr>
      </w:pPr>
    </w:p>
  </w:endnote>
  <w:endnote w:id="3">
    <w:p w14:paraId="1EF0A3CB" w14:textId="77777777" w:rsidR="00C01E49" w:rsidRPr="00C01E49" w:rsidRDefault="00C01E49" w:rsidP="00C01E49">
      <w:pPr>
        <w:pStyle w:val="EndnoteText"/>
        <w:rPr>
          <w:rFonts w:ascii="Times New Roman" w:hAnsi="Times New Roman" w:cs="Times New Roman"/>
          <w:sz w:val="24"/>
          <w:szCs w:val="24"/>
        </w:rPr>
      </w:pPr>
      <w:r w:rsidRPr="00C01E49">
        <w:rPr>
          <w:rStyle w:val="EndnoteReference"/>
          <w:rFonts w:ascii="Times New Roman" w:hAnsi="Times New Roman" w:cs="Times New Roman"/>
          <w:sz w:val="24"/>
          <w:szCs w:val="24"/>
        </w:rPr>
        <w:endnoteRef/>
      </w:r>
      <w:r w:rsidRPr="00C01E49">
        <w:rPr>
          <w:rFonts w:ascii="Times New Roman" w:hAnsi="Times New Roman" w:cs="Times New Roman"/>
          <w:sz w:val="24"/>
          <w:szCs w:val="24"/>
        </w:rPr>
        <w:t xml:space="preserve"> </w:t>
      </w:r>
      <w:bookmarkStart w:id="2" w:name="_Hlk536046982"/>
      <w:r w:rsidRPr="00C01E49">
        <w:rPr>
          <w:rFonts w:ascii="Times New Roman" w:hAnsi="Times New Roman" w:cs="Times New Roman"/>
          <w:sz w:val="24"/>
          <w:szCs w:val="24"/>
        </w:rPr>
        <w:t xml:space="preserve">Aristotle, </w:t>
      </w:r>
      <w:r w:rsidRPr="00C01E49">
        <w:rPr>
          <w:rFonts w:ascii="Times New Roman" w:hAnsi="Times New Roman" w:cs="Times New Roman"/>
          <w:i/>
          <w:sz w:val="24"/>
          <w:szCs w:val="24"/>
        </w:rPr>
        <w:t>Nichomachean Ethics</w:t>
      </w:r>
      <w:r w:rsidRPr="00C01E49">
        <w:rPr>
          <w:rFonts w:ascii="Times New Roman" w:hAnsi="Times New Roman" w:cs="Times New Roman"/>
          <w:sz w:val="24"/>
          <w:szCs w:val="24"/>
        </w:rPr>
        <w:t xml:space="preserve"> 3.4, 1113a15-23 (Barnes 2:1757)</w:t>
      </w:r>
      <w:bookmarkEnd w:id="2"/>
      <w:r w:rsidRPr="00C01E49">
        <w:rPr>
          <w:rFonts w:ascii="Times New Roman" w:hAnsi="Times New Roman" w:cs="Times New Roman"/>
          <w:sz w:val="24"/>
          <w:szCs w:val="24"/>
        </w:rPr>
        <w:t>: That wish is for the end has already been stated; some think it is for the good, others for the apparent good. Now those who say that the good is the object of wish must admit in consequence that that which the man who does not choose aright wishes for is not an object of wish (for if it is to be so, it must also be good; but it was, if it so happened, bad); while those who say the apparent good is the object of wish must admit that there is no natural object of wish, but only what seems good to each man. Now different things appear good to different people, and, if it so happens, even contrary things.</w:t>
      </w:r>
    </w:p>
    <w:p w14:paraId="0C956340" w14:textId="10C85F97" w:rsidR="00C01E49" w:rsidRPr="00C01E49" w:rsidRDefault="00C01E49">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85039" w14:textId="77777777" w:rsidR="00C01E49" w:rsidRDefault="00C01E49" w:rsidP="00C01E49">
      <w:pPr>
        <w:spacing w:after="0" w:line="240" w:lineRule="auto"/>
      </w:pPr>
      <w:r>
        <w:separator/>
      </w:r>
    </w:p>
  </w:footnote>
  <w:footnote w:type="continuationSeparator" w:id="0">
    <w:p w14:paraId="4EA4F824" w14:textId="77777777" w:rsidR="00C01E49" w:rsidRDefault="00C01E49" w:rsidP="00C01E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00D"/>
    <w:rsid w:val="001B3820"/>
    <w:rsid w:val="001D7FB6"/>
    <w:rsid w:val="002E46D9"/>
    <w:rsid w:val="00403D9D"/>
    <w:rsid w:val="0049600D"/>
    <w:rsid w:val="004D7B37"/>
    <w:rsid w:val="00590A16"/>
    <w:rsid w:val="00700910"/>
    <w:rsid w:val="00830593"/>
    <w:rsid w:val="00955CBD"/>
    <w:rsid w:val="00AF4DF8"/>
    <w:rsid w:val="00B36404"/>
    <w:rsid w:val="00B8339F"/>
    <w:rsid w:val="00BF6AFD"/>
    <w:rsid w:val="00C01E49"/>
    <w:rsid w:val="00C26D23"/>
    <w:rsid w:val="00D31E0C"/>
    <w:rsid w:val="00E53E2A"/>
    <w:rsid w:val="00F3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4339"/>
  <w15:docId w15:val="{A0C01087-5FA9-4A2A-8137-D01BFD88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01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1E49"/>
    <w:rPr>
      <w:sz w:val="20"/>
      <w:szCs w:val="20"/>
    </w:rPr>
  </w:style>
  <w:style w:type="character" w:styleId="EndnoteReference">
    <w:name w:val="endnote reference"/>
    <w:basedOn w:val="DefaultParagraphFont"/>
    <w:uiPriority w:val="99"/>
    <w:semiHidden/>
    <w:unhideWhenUsed/>
    <w:rsid w:val="00C01E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605D46B-F082-42B7-81AB-B3920F1A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3</cp:revision>
  <cp:lastPrinted>2019-01-24T17:50:00Z</cp:lastPrinted>
  <dcterms:created xsi:type="dcterms:W3CDTF">2020-08-12T22:03:00Z</dcterms:created>
  <dcterms:modified xsi:type="dcterms:W3CDTF">2020-08-12T22:21:00Z</dcterms:modified>
</cp:coreProperties>
</file>