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4DF1" w14:textId="77777777" w:rsidR="00B9284F" w:rsidRPr="00AA7789" w:rsidRDefault="00DC34B2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303 Four (</w:t>
      </w:r>
      <w:r w:rsidRPr="00AA7789">
        <w:rPr>
          <w:rFonts w:cs="Times New Roman"/>
          <w:i/>
        </w:rPr>
        <w:t>Quatuor</w:t>
      </w:r>
      <w:r w:rsidRPr="00AA7789">
        <w:rPr>
          <w:rFonts w:cs="Times New Roman"/>
        </w:rPr>
        <w:t>)</w:t>
      </w:r>
    </w:p>
    <w:p w14:paraId="0006DEB6" w14:textId="156D4741" w:rsidR="00DC34B2" w:rsidRPr="00AA7789" w:rsidRDefault="00DC34B2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 xml:space="preserve">According Augustine, book 11, </w:t>
      </w:r>
      <w:r w:rsidRPr="00AA7789">
        <w:rPr>
          <w:rFonts w:cs="Times New Roman"/>
          <w:i/>
        </w:rPr>
        <w:t>De civitate</w:t>
      </w:r>
      <w:r w:rsidRPr="00AA7789">
        <w:rPr>
          <w:rFonts w:cs="Times New Roman"/>
        </w:rPr>
        <w:t>, chapter 31,</w:t>
      </w:r>
      <w:r w:rsidR="00FD5EE0" w:rsidRPr="00AA7789">
        <w:rPr>
          <w:rStyle w:val="EndnoteReference"/>
          <w:rFonts w:cs="Times New Roman"/>
        </w:rPr>
        <w:endnoteReference w:id="1"/>
      </w:r>
      <w:r w:rsidRPr="00AA7789">
        <w:rPr>
          <w:rFonts w:cs="Times New Roman"/>
        </w:rPr>
        <w:t xml:space="preserve"> the number four is the first even number. And </w:t>
      </w:r>
      <w:r w:rsidR="006F65A9" w:rsidRPr="00AA7789">
        <w:rPr>
          <w:rFonts w:cs="Times New Roman"/>
        </w:rPr>
        <w:t>thus,</w:t>
      </w:r>
      <w:r w:rsidRPr="00AA7789">
        <w:rPr>
          <w:rFonts w:cs="Times New Roman"/>
        </w:rPr>
        <w:t xml:space="preserve"> four is the next number after the number three, thus the four evangelists were even closer in teaching to the Trinity.</w:t>
      </w:r>
    </w:p>
    <w:p w14:paraId="229A9C86" w14:textId="77777777" w:rsidR="00DC34B2" w:rsidRPr="00AA7789" w:rsidRDefault="00DC34B2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¶ However they are figured by the four rings by which the ark of God was carried, Exod. 25[:12].</w:t>
      </w:r>
    </w:p>
    <w:p w14:paraId="20738132" w14:textId="77777777" w:rsidR="00DC34B2" w:rsidRPr="00AA7789" w:rsidRDefault="00DC34B2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Again, by the four animals,</w:t>
      </w:r>
      <w:r w:rsidR="00971E98" w:rsidRPr="00AA7789">
        <w:rPr>
          <w:rFonts w:cs="Times New Roman"/>
        </w:rPr>
        <w:t xml:space="preserve"> four other halters, Ezech. 1[:5] and Apo. [4:6].</w:t>
      </w:r>
    </w:p>
    <w:p w14:paraId="0A302B57" w14:textId="77777777" w:rsidR="00971E98" w:rsidRPr="00AA7789" w:rsidRDefault="00971E98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¶ Again, by the four rivers of paradise, Gen. 2[:10].</w:t>
      </w:r>
    </w:p>
    <w:p w14:paraId="74FB69B7" w14:textId="77777777" w:rsidR="00971E98" w:rsidRPr="00AA7789" w:rsidRDefault="00971E98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Again, by the four wheels of the cherubim, Ezech. 10[:9].</w:t>
      </w:r>
    </w:p>
    <w:p w14:paraId="6C138BC3" w14:textId="170894C1" w:rsidR="00971E98" w:rsidRPr="00AA7789" w:rsidRDefault="00971E98" w:rsidP="000A1351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 xml:space="preserve">Again, by the four </w:t>
      </w:r>
      <w:r w:rsidR="000A1351" w:rsidRPr="00AA7789">
        <w:rPr>
          <w:rFonts w:cs="Times New Roman"/>
        </w:rPr>
        <w:t>galleries</w:t>
      </w:r>
      <w:r w:rsidR="001701F2" w:rsidRPr="00AA7789">
        <w:rPr>
          <w:rFonts w:cs="Times New Roman"/>
        </w:rPr>
        <w:t xml:space="preserve"> which were in the house</w:t>
      </w:r>
      <w:r w:rsidR="000A1351" w:rsidRPr="00AA7789">
        <w:rPr>
          <w:rFonts w:cs="Times New Roman"/>
        </w:rPr>
        <w:t xml:space="preserve"> of the forest of Libanus, between the cedar pillars, but also among the apostles and first teachers of the Church who were the four pillars, 3 Kings 7[:2]. Jerome says in the </w:t>
      </w:r>
      <w:r w:rsidR="00482F25" w:rsidRPr="00AA7789">
        <w:rPr>
          <w:rFonts w:cs="Times New Roman"/>
        </w:rPr>
        <w:t>preface upon Mark,</w:t>
      </w:r>
      <w:r w:rsidR="00FD5EE0" w:rsidRPr="00AA7789">
        <w:rPr>
          <w:rStyle w:val="EndnoteReference"/>
          <w:rFonts w:cs="Times New Roman"/>
        </w:rPr>
        <w:endnoteReference w:id="2"/>
      </w:r>
      <w:r w:rsidR="00482F25" w:rsidRPr="00AA7789">
        <w:rPr>
          <w:rFonts w:cs="Times New Roman"/>
        </w:rPr>
        <w:t xml:space="preserve"> there are four qualities by which the four evangelists joined the precepts, commandments, testimoni</w:t>
      </w:r>
      <w:r w:rsidR="006F65A9" w:rsidRPr="00AA7789">
        <w:rPr>
          <w:rFonts w:cs="Times New Roman"/>
        </w:rPr>
        <w:t>e</w:t>
      </w:r>
      <w:r w:rsidR="00482F25" w:rsidRPr="00AA7789">
        <w:rPr>
          <w:rFonts w:cs="Times New Roman"/>
        </w:rPr>
        <w:t>s, and examples. And it follows in these four qualities are fear, faith, hope, and charity. We begin with fear, they are built on hope, and they are perfected with charity.</w:t>
      </w:r>
      <w:bookmarkStart w:id="0" w:name="_GoBack"/>
      <w:bookmarkEnd w:id="0"/>
    </w:p>
    <w:p w14:paraId="389674FD" w14:textId="76EC3E18" w:rsidR="00DC34B2" w:rsidRPr="00AA7789" w:rsidRDefault="00482F25" w:rsidP="00DC34B2">
      <w:pPr>
        <w:spacing w:line="480" w:lineRule="auto"/>
        <w:rPr>
          <w:rFonts w:cs="Times New Roman"/>
        </w:rPr>
      </w:pPr>
      <w:r w:rsidRPr="00AA7789">
        <w:rPr>
          <w:rFonts w:cs="Times New Roman"/>
        </w:rPr>
        <w:t>¶ For the end</w:t>
      </w:r>
      <w:r w:rsidR="00A60900" w:rsidRPr="00AA7789">
        <w:rPr>
          <w:rFonts w:cs="Times New Roman"/>
        </w:rPr>
        <w:t xml:space="preserve"> of the precept is charity. Thes</w:t>
      </w:r>
      <w:r w:rsidRPr="00AA7789">
        <w:rPr>
          <w:rFonts w:cs="Times New Roman"/>
        </w:rPr>
        <w:t>e are</w:t>
      </w:r>
      <w:r w:rsidR="00A60900" w:rsidRPr="00AA7789">
        <w:rPr>
          <w:rFonts w:cs="Times New Roman"/>
        </w:rPr>
        <w:t xml:space="preserve"> the</w:t>
      </w:r>
      <w:r w:rsidRPr="00AA7789">
        <w:rPr>
          <w:rFonts w:cs="Times New Roman"/>
        </w:rPr>
        <w:t xml:space="preserve"> four months which Christ set forth before the harvest saying, </w:t>
      </w:r>
      <w:r w:rsidR="00A60900" w:rsidRPr="00AA7789">
        <w:rPr>
          <w:rFonts w:cs="Times New Roman"/>
        </w:rPr>
        <w:t xml:space="preserve">[John 4:35]: “Do you not say, There are yet four months, and then the harvest comes?” </w:t>
      </w:r>
    </w:p>
    <w:sectPr w:rsidR="00DC34B2" w:rsidRPr="00AA778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8927" w14:textId="77777777" w:rsidR="00FD5EE0" w:rsidRDefault="00FD5EE0" w:rsidP="00FD5EE0">
      <w:pPr>
        <w:spacing w:after="0" w:line="240" w:lineRule="auto"/>
      </w:pPr>
      <w:r>
        <w:separator/>
      </w:r>
    </w:p>
  </w:endnote>
  <w:endnote w:type="continuationSeparator" w:id="0">
    <w:p w14:paraId="3BA2C7D5" w14:textId="77777777" w:rsidR="00FD5EE0" w:rsidRDefault="00FD5EE0" w:rsidP="00FD5EE0">
      <w:pPr>
        <w:spacing w:after="0" w:line="240" w:lineRule="auto"/>
      </w:pPr>
      <w:r>
        <w:continuationSeparator/>
      </w:r>
    </w:p>
  </w:endnote>
  <w:endnote w:id="1">
    <w:p w14:paraId="60170D63" w14:textId="77777777" w:rsidR="00FD5EE0" w:rsidRPr="00FD5EE0" w:rsidRDefault="00FD5EE0" w:rsidP="00FD5EE0">
      <w:pPr>
        <w:pStyle w:val="EndnoteText"/>
        <w:rPr>
          <w:rFonts w:cs="Times New Roman"/>
          <w:sz w:val="24"/>
          <w:szCs w:val="24"/>
        </w:rPr>
      </w:pPr>
      <w:r w:rsidRPr="00FD5EE0">
        <w:rPr>
          <w:rStyle w:val="EndnoteReference"/>
          <w:rFonts w:cs="Times New Roman"/>
        </w:rPr>
        <w:endnoteRef/>
      </w:r>
      <w:r w:rsidRPr="00FD5EE0">
        <w:rPr>
          <w:rFonts w:cs="Times New Roman"/>
        </w:rPr>
        <w:t xml:space="preserve"> </w:t>
      </w:r>
      <w:r w:rsidRPr="00FD5EE0">
        <w:rPr>
          <w:rFonts w:cs="Times New Roman"/>
          <w:sz w:val="24"/>
          <w:szCs w:val="24"/>
        </w:rPr>
        <w:t xml:space="preserve">Augustine, </w:t>
      </w:r>
      <w:r w:rsidRPr="00FD5EE0">
        <w:rPr>
          <w:rFonts w:cs="Times New Roman"/>
          <w:i/>
          <w:sz w:val="24"/>
          <w:szCs w:val="24"/>
        </w:rPr>
        <w:t>De civitate Dei</w:t>
      </w:r>
      <w:r w:rsidRPr="00FD5EE0">
        <w:rPr>
          <w:rFonts w:cs="Times New Roman"/>
          <w:sz w:val="24"/>
          <w:szCs w:val="24"/>
        </w:rPr>
        <w:t xml:space="preserve"> 11.31 (PL 41:344): Hoc itaque satis sit admonere, quod totus impar primus numerus ternarius est, totus par quaternarius: ex quibus duobus septenarius constat.</w:t>
      </w:r>
    </w:p>
    <w:p w14:paraId="1C535305" w14:textId="6F6973BE" w:rsidR="00FD5EE0" w:rsidRPr="00FD5EE0" w:rsidRDefault="00FD5EE0">
      <w:pPr>
        <w:pStyle w:val="EndnoteText"/>
        <w:rPr>
          <w:rFonts w:cs="Times New Roman"/>
        </w:rPr>
      </w:pPr>
    </w:p>
  </w:endnote>
  <w:endnote w:id="2">
    <w:p w14:paraId="365C8C9D" w14:textId="77777777" w:rsidR="00FD5EE0" w:rsidRPr="00FD5EE0" w:rsidRDefault="00FD5EE0" w:rsidP="00FD5EE0">
      <w:pPr>
        <w:pStyle w:val="EndnoteText"/>
        <w:rPr>
          <w:rFonts w:cs="Times New Roman"/>
          <w:sz w:val="24"/>
          <w:szCs w:val="24"/>
        </w:rPr>
      </w:pPr>
      <w:r w:rsidRPr="00FD5EE0">
        <w:rPr>
          <w:rStyle w:val="EndnoteReference"/>
          <w:rFonts w:cs="Times New Roman"/>
        </w:rPr>
        <w:endnoteRef/>
      </w:r>
      <w:r w:rsidRPr="00FD5EE0">
        <w:rPr>
          <w:rFonts w:cs="Times New Roman"/>
        </w:rPr>
        <w:t xml:space="preserve"> </w:t>
      </w:r>
      <w:r w:rsidRPr="00FD5EE0">
        <w:rPr>
          <w:rFonts w:cs="Times New Roman"/>
          <w:sz w:val="24"/>
          <w:szCs w:val="24"/>
        </w:rPr>
        <w:t xml:space="preserve">Jerome, </w:t>
      </w:r>
      <w:r w:rsidRPr="00FD5EE0">
        <w:rPr>
          <w:rFonts w:cs="Times New Roman"/>
          <w:i/>
          <w:sz w:val="24"/>
          <w:szCs w:val="24"/>
        </w:rPr>
        <w:t>Praefatio Hieronymi in Quatuor Evangelia</w:t>
      </w:r>
      <w:r w:rsidRPr="00FD5EE0">
        <w:rPr>
          <w:rFonts w:cs="Times New Roman"/>
          <w:sz w:val="24"/>
          <w:szCs w:val="24"/>
        </w:rPr>
        <w:t xml:space="preserve"> (PL 29:528): Vel dum eumdem [Col.0528B] sensum alius aliter expressit, ille qui unum e quatuor primum legerat, ad ejus exemplum caeteros quoque aestimaverit emendandos.</w:t>
      </w:r>
    </w:p>
    <w:p w14:paraId="3F3F6C0E" w14:textId="178B2E6A" w:rsidR="00FD5EE0" w:rsidRPr="00FD5EE0" w:rsidRDefault="00FD5EE0">
      <w:pPr>
        <w:pStyle w:val="EndnoteText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384D" w14:textId="77777777" w:rsidR="00FD5EE0" w:rsidRDefault="00FD5EE0" w:rsidP="00FD5EE0">
      <w:pPr>
        <w:spacing w:after="0" w:line="240" w:lineRule="auto"/>
      </w:pPr>
      <w:r>
        <w:separator/>
      </w:r>
    </w:p>
  </w:footnote>
  <w:footnote w:type="continuationSeparator" w:id="0">
    <w:p w14:paraId="480DA292" w14:textId="77777777" w:rsidR="00FD5EE0" w:rsidRDefault="00FD5EE0" w:rsidP="00FD5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B2"/>
    <w:rsid w:val="000A1351"/>
    <w:rsid w:val="001701F2"/>
    <w:rsid w:val="00281E92"/>
    <w:rsid w:val="0038326F"/>
    <w:rsid w:val="004517CE"/>
    <w:rsid w:val="00482F25"/>
    <w:rsid w:val="006F65A9"/>
    <w:rsid w:val="00971E98"/>
    <w:rsid w:val="009B70C6"/>
    <w:rsid w:val="00A60900"/>
    <w:rsid w:val="00AA7789"/>
    <w:rsid w:val="00B9284F"/>
    <w:rsid w:val="00C0142F"/>
    <w:rsid w:val="00CF7D20"/>
    <w:rsid w:val="00DC34B2"/>
    <w:rsid w:val="00F40DDF"/>
    <w:rsid w:val="00F541F6"/>
    <w:rsid w:val="00FD5EE0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9B50"/>
  <w15:chartTrackingRefBased/>
  <w15:docId w15:val="{2D614AEA-151C-47E3-B014-8906C6B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E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E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CC8D501-C691-46D7-A567-0BCF3B6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2019-04-28T22:35:00Z</cp:lastPrinted>
  <dcterms:created xsi:type="dcterms:W3CDTF">2020-12-13T23:48:00Z</dcterms:created>
  <dcterms:modified xsi:type="dcterms:W3CDTF">2020-12-15T19:35:00Z</dcterms:modified>
</cp:coreProperties>
</file>